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7D73" w14:textId="77777777" w:rsidR="009D4F4D" w:rsidRDefault="009D4F4D"/>
    <w:p w14:paraId="35517793" w14:textId="47F7397C" w:rsidR="004958A1" w:rsidRDefault="004B0E8B" w:rsidP="009D4F4D">
      <w:pPr>
        <w:jc w:val="center"/>
        <w:rPr>
          <w:b/>
          <w:u w:val="single"/>
        </w:rPr>
      </w:pPr>
      <w:r>
        <w:rPr>
          <w:b/>
          <w:noProof/>
          <w:u w:val="single"/>
          <w:lang w:eastAsia="en-GB"/>
        </w:rPr>
        <w:drawing>
          <wp:anchor distT="0" distB="0" distL="114300" distR="114300" simplePos="0" relativeHeight="251657728" behindDoc="1" locked="0" layoutInCell="1" allowOverlap="1" wp14:anchorId="1DD79478" wp14:editId="7AFE625E">
            <wp:simplePos x="0" y="0"/>
            <wp:positionH relativeFrom="column">
              <wp:posOffset>4300220</wp:posOffset>
            </wp:positionH>
            <wp:positionV relativeFrom="paragraph">
              <wp:posOffset>-476250</wp:posOffset>
            </wp:positionV>
            <wp:extent cx="2057400" cy="1171575"/>
            <wp:effectExtent l="0" t="0" r="0" b="0"/>
            <wp:wrapTight wrapText="bothSides">
              <wp:wrapPolygon edited="0">
                <wp:start x="0" y="0"/>
                <wp:lineTo x="0" y="21424"/>
                <wp:lineTo x="21400" y="21424"/>
                <wp:lineTo x="21400" y="0"/>
                <wp:lineTo x="0" y="0"/>
              </wp:wrapPolygon>
            </wp:wrapTight>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5113B" w14:textId="77777777" w:rsidR="004958A1" w:rsidRDefault="004958A1" w:rsidP="009D4F4D">
      <w:pPr>
        <w:jc w:val="center"/>
        <w:rPr>
          <w:b/>
          <w:u w:val="single"/>
        </w:rPr>
      </w:pPr>
    </w:p>
    <w:p w14:paraId="6D52BB34" w14:textId="77777777" w:rsidR="004958A1" w:rsidRDefault="004958A1" w:rsidP="009D4F4D">
      <w:pPr>
        <w:jc w:val="center"/>
        <w:rPr>
          <w:b/>
          <w:u w:val="single"/>
        </w:rPr>
      </w:pPr>
    </w:p>
    <w:p w14:paraId="19E4B1A1" w14:textId="77777777" w:rsidR="004958A1" w:rsidRDefault="004958A1" w:rsidP="009D4F4D">
      <w:pPr>
        <w:jc w:val="center"/>
        <w:rPr>
          <w:b/>
          <w:u w:val="single"/>
        </w:rPr>
      </w:pPr>
    </w:p>
    <w:p w14:paraId="757F2B27" w14:textId="77777777" w:rsidR="004958A1" w:rsidRDefault="004958A1" w:rsidP="009D4F4D">
      <w:pPr>
        <w:jc w:val="center"/>
        <w:rPr>
          <w:b/>
          <w:u w:val="single"/>
        </w:rPr>
      </w:pPr>
    </w:p>
    <w:p w14:paraId="2AA763D1" w14:textId="77777777" w:rsidR="00DC36C7" w:rsidRDefault="00AC7E70" w:rsidP="009D4F4D">
      <w:pPr>
        <w:jc w:val="center"/>
        <w:rPr>
          <w:b/>
        </w:rPr>
      </w:pPr>
      <w:r w:rsidRPr="00CC2CC7">
        <w:rPr>
          <w:b/>
        </w:rPr>
        <w:t>LEEDS COMMUNITY HEALTHCARE NHS TRUST</w:t>
      </w:r>
    </w:p>
    <w:p w14:paraId="72AD0B16" w14:textId="77777777" w:rsidR="00921D40" w:rsidRPr="00CC2CC7" w:rsidRDefault="00921D40" w:rsidP="009D4F4D">
      <w:pPr>
        <w:jc w:val="center"/>
        <w:rPr>
          <w:b/>
        </w:rPr>
      </w:pPr>
    </w:p>
    <w:p w14:paraId="738F33BD" w14:textId="77777777" w:rsidR="00921D40" w:rsidRDefault="00921D40" w:rsidP="00921D40">
      <w:pPr>
        <w:jc w:val="center"/>
        <w:rPr>
          <w:rFonts w:cs="Arial"/>
          <w:b/>
          <w:szCs w:val="24"/>
          <w:u w:val="single"/>
        </w:rPr>
      </w:pPr>
      <w:r w:rsidRPr="00580773">
        <w:rPr>
          <w:rFonts w:cs="Arial"/>
          <w:b/>
          <w:szCs w:val="24"/>
          <w:u w:val="single"/>
        </w:rPr>
        <w:t>Detailed Job Description</w:t>
      </w:r>
    </w:p>
    <w:p w14:paraId="57C0D777" w14:textId="77777777" w:rsidR="00DC36C7" w:rsidRPr="00CC2CC7" w:rsidRDefault="00DC36C7" w:rsidP="009D4F4D">
      <w:pPr>
        <w:jc w:val="center"/>
        <w:rPr>
          <w:b/>
        </w:rPr>
      </w:pPr>
    </w:p>
    <w:p w14:paraId="1C16C92C" w14:textId="77777777" w:rsidR="00A50F8D" w:rsidRDefault="00A50F8D">
      <w:r w:rsidRPr="00714568">
        <w:t xml:space="preserve"> </w:t>
      </w:r>
      <w: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50F8D" w14:paraId="3CBFC2F1" w14:textId="77777777" w:rsidTr="000A6B79">
        <w:trPr>
          <w:trHeight w:val="2995"/>
          <w:jc w:val="center"/>
        </w:trPr>
        <w:tc>
          <w:tcPr>
            <w:tcW w:w="10065" w:type="dxa"/>
            <w:shd w:val="clear" w:color="auto" w:fill="auto"/>
            <w:tcMar>
              <w:top w:w="57" w:type="dxa"/>
              <w:bottom w:w="57" w:type="dxa"/>
            </w:tcMar>
          </w:tcPr>
          <w:p w14:paraId="313067C4" w14:textId="77777777" w:rsidR="00BE3C80" w:rsidRPr="00580773" w:rsidRDefault="00BE3C80" w:rsidP="00BE3C80">
            <w:pPr>
              <w:spacing w:before="29"/>
              <w:ind w:right="-20"/>
              <w:rPr>
                <w:rFonts w:eastAsia="Arial" w:cs="Arial"/>
                <w:szCs w:val="24"/>
              </w:rPr>
            </w:pPr>
            <w:r w:rsidRPr="00580773">
              <w:rPr>
                <w:rFonts w:eastAsia="Arial" w:cs="Arial"/>
                <w:b/>
                <w:bCs/>
                <w:szCs w:val="24"/>
              </w:rPr>
              <w:t>Post</w:t>
            </w:r>
            <w:r w:rsidRPr="00580773">
              <w:rPr>
                <w:rFonts w:eastAsia="Arial" w:cs="Arial"/>
                <w:b/>
                <w:bCs/>
                <w:spacing w:val="1"/>
                <w:szCs w:val="24"/>
              </w:rPr>
              <w:t xml:space="preserve"> </w:t>
            </w:r>
            <w:r>
              <w:rPr>
                <w:rFonts w:eastAsia="Arial" w:cs="Arial"/>
                <w:b/>
                <w:bCs/>
                <w:szCs w:val="24"/>
              </w:rPr>
              <w:t>D</w:t>
            </w:r>
            <w:r w:rsidRPr="00580773">
              <w:rPr>
                <w:rFonts w:eastAsia="Arial" w:cs="Arial"/>
                <w:b/>
                <w:bCs/>
                <w:szCs w:val="24"/>
              </w:rPr>
              <w:t>etai</w:t>
            </w:r>
            <w:r w:rsidRPr="00580773">
              <w:rPr>
                <w:rFonts w:eastAsia="Arial" w:cs="Arial"/>
                <w:b/>
                <w:bCs/>
                <w:spacing w:val="-1"/>
                <w:szCs w:val="24"/>
              </w:rPr>
              <w:t>l</w:t>
            </w:r>
            <w:r w:rsidRPr="00580773">
              <w:rPr>
                <w:rFonts w:eastAsia="Arial" w:cs="Arial"/>
                <w:b/>
                <w:bCs/>
                <w:szCs w:val="24"/>
              </w:rPr>
              <w:t>s</w:t>
            </w:r>
          </w:p>
          <w:p w14:paraId="29098852" w14:textId="77777777" w:rsidR="00BE3C80" w:rsidRPr="00580773" w:rsidRDefault="00BE3C80" w:rsidP="00BE3C80">
            <w:pPr>
              <w:spacing w:before="12" w:line="240" w:lineRule="exact"/>
              <w:rPr>
                <w:szCs w:val="24"/>
              </w:rPr>
            </w:pPr>
          </w:p>
          <w:p w14:paraId="6DBF7B84" w14:textId="1FADC09A" w:rsidR="00BE3C80" w:rsidRPr="00580773" w:rsidRDefault="00BE3C80" w:rsidP="00BE3C80">
            <w:pPr>
              <w:tabs>
                <w:tab w:val="left" w:pos="2980"/>
              </w:tabs>
              <w:ind w:right="-20"/>
              <w:rPr>
                <w:rFonts w:eastAsia="Arial" w:cs="Arial"/>
                <w:szCs w:val="24"/>
              </w:rPr>
            </w:pPr>
            <w:r w:rsidRPr="004B0E8B">
              <w:rPr>
                <w:rFonts w:eastAsia="Arial" w:cs="Arial"/>
                <w:b/>
                <w:bCs/>
                <w:spacing w:val="-1"/>
                <w:szCs w:val="24"/>
              </w:rPr>
              <w:t>P</w:t>
            </w:r>
            <w:r w:rsidRPr="004B0E8B">
              <w:rPr>
                <w:rFonts w:eastAsia="Arial" w:cs="Arial"/>
                <w:b/>
                <w:bCs/>
                <w:szCs w:val="24"/>
              </w:rPr>
              <w:t>o</w:t>
            </w:r>
            <w:r w:rsidRPr="004B0E8B">
              <w:rPr>
                <w:rFonts w:eastAsia="Arial" w:cs="Arial"/>
                <w:b/>
                <w:bCs/>
                <w:spacing w:val="-1"/>
                <w:szCs w:val="24"/>
              </w:rPr>
              <w:t>s</w:t>
            </w:r>
            <w:r w:rsidRPr="004B0E8B">
              <w:rPr>
                <w:rFonts w:eastAsia="Arial" w:cs="Arial"/>
                <w:b/>
                <w:bCs/>
                <w:szCs w:val="24"/>
              </w:rPr>
              <w:t>t</w:t>
            </w:r>
            <w:r w:rsidRPr="004B0E8B">
              <w:rPr>
                <w:rFonts w:eastAsia="Arial" w:cs="Arial"/>
                <w:b/>
                <w:bCs/>
                <w:spacing w:val="2"/>
                <w:szCs w:val="24"/>
              </w:rPr>
              <w:t xml:space="preserve"> </w:t>
            </w:r>
            <w:r w:rsidRPr="004B0E8B">
              <w:rPr>
                <w:rFonts w:eastAsia="Arial" w:cs="Arial"/>
                <w:b/>
                <w:bCs/>
                <w:spacing w:val="-1"/>
                <w:szCs w:val="24"/>
              </w:rPr>
              <w:t>t</w:t>
            </w:r>
            <w:r w:rsidRPr="004B0E8B">
              <w:rPr>
                <w:rFonts w:eastAsia="Arial" w:cs="Arial"/>
                <w:b/>
                <w:bCs/>
                <w:spacing w:val="1"/>
                <w:szCs w:val="24"/>
              </w:rPr>
              <w:t>i</w:t>
            </w:r>
            <w:r w:rsidRPr="004B0E8B">
              <w:rPr>
                <w:rFonts w:eastAsia="Arial" w:cs="Arial"/>
                <w:b/>
                <w:bCs/>
                <w:spacing w:val="-2"/>
                <w:szCs w:val="24"/>
              </w:rPr>
              <w:t>t</w:t>
            </w:r>
            <w:r w:rsidRPr="004B0E8B">
              <w:rPr>
                <w:rFonts w:eastAsia="Arial" w:cs="Arial"/>
                <w:b/>
                <w:bCs/>
                <w:spacing w:val="1"/>
                <w:szCs w:val="24"/>
              </w:rPr>
              <w:t>l</w:t>
            </w:r>
            <w:r w:rsidRPr="004B0E8B">
              <w:rPr>
                <w:rFonts w:eastAsia="Arial" w:cs="Arial"/>
                <w:b/>
                <w:bCs/>
                <w:szCs w:val="24"/>
              </w:rPr>
              <w:t>e:</w:t>
            </w:r>
            <w:r w:rsidRPr="004B0E8B">
              <w:rPr>
                <w:rFonts w:eastAsia="Arial" w:cs="Arial"/>
                <w:b/>
                <w:bCs/>
                <w:szCs w:val="24"/>
              </w:rPr>
              <w:tab/>
            </w:r>
            <w:r w:rsidR="004B0E8B" w:rsidRPr="000A6B79">
              <w:rPr>
                <w:rFonts w:eastAsia="Arial" w:cs="Arial"/>
                <w:szCs w:val="24"/>
              </w:rPr>
              <w:t>IT Officer</w:t>
            </w:r>
          </w:p>
          <w:p w14:paraId="65F26CF7" w14:textId="77777777" w:rsidR="00BE3C80" w:rsidRPr="00580773" w:rsidRDefault="00BE3C80" w:rsidP="00BE3C80">
            <w:pPr>
              <w:spacing w:before="13" w:line="240" w:lineRule="exact"/>
              <w:rPr>
                <w:szCs w:val="24"/>
              </w:rPr>
            </w:pPr>
          </w:p>
          <w:p w14:paraId="204B1CDE" w14:textId="27F5CDCF" w:rsidR="00BE3C80" w:rsidRPr="00580773" w:rsidRDefault="00BE3C80" w:rsidP="00BE3C80">
            <w:pPr>
              <w:tabs>
                <w:tab w:val="left" w:pos="2980"/>
              </w:tabs>
              <w:ind w:right="-20"/>
              <w:rPr>
                <w:rFonts w:eastAsia="Arial" w:cs="Arial"/>
                <w:szCs w:val="24"/>
              </w:rPr>
            </w:pPr>
            <w:r w:rsidRPr="00580773">
              <w:rPr>
                <w:rFonts w:eastAsia="Arial" w:cs="Arial"/>
                <w:b/>
                <w:bCs/>
                <w:spacing w:val="-1"/>
                <w:szCs w:val="24"/>
              </w:rPr>
              <w:t>B</w:t>
            </w:r>
            <w:r w:rsidRPr="00580773">
              <w:rPr>
                <w:rFonts w:eastAsia="Arial" w:cs="Arial"/>
                <w:b/>
                <w:bCs/>
                <w:szCs w:val="24"/>
              </w:rPr>
              <w:t>a</w:t>
            </w:r>
            <w:r w:rsidRPr="00580773">
              <w:rPr>
                <w:rFonts w:eastAsia="Arial" w:cs="Arial"/>
                <w:b/>
                <w:bCs/>
                <w:spacing w:val="-1"/>
                <w:szCs w:val="24"/>
              </w:rPr>
              <w:t>n</w:t>
            </w:r>
            <w:r w:rsidRPr="00580773">
              <w:rPr>
                <w:rFonts w:eastAsia="Arial" w:cs="Arial"/>
                <w:b/>
                <w:bCs/>
                <w:szCs w:val="24"/>
              </w:rPr>
              <w:t>d:</w:t>
            </w:r>
            <w:r w:rsidRPr="00580773">
              <w:rPr>
                <w:rFonts w:eastAsia="Arial" w:cs="Arial"/>
                <w:b/>
                <w:bCs/>
                <w:szCs w:val="24"/>
              </w:rPr>
              <w:tab/>
            </w:r>
            <w:r w:rsidRPr="00BE3C80">
              <w:rPr>
                <w:bCs/>
              </w:rPr>
              <w:t>A</w:t>
            </w:r>
            <w:r w:rsidR="004B0E8B">
              <w:rPr>
                <w:bCs/>
              </w:rPr>
              <w:t>fC Band 4 (IM&amp;T)</w:t>
            </w:r>
          </w:p>
          <w:p w14:paraId="7C9F4204" w14:textId="77777777" w:rsidR="00BE3C80" w:rsidRPr="00580773" w:rsidRDefault="00BE3C80" w:rsidP="00BE3C80">
            <w:pPr>
              <w:spacing w:before="13" w:line="240" w:lineRule="exact"/>
              <w:rPr>
                <w:szCs w:val="24"/>
              </w:rPr>
            </w:pPr>
          </w:p>
          <w:p w14:paraId="04B49DB3" w14:textId="5DF4BEF7" w:rsidR="00BE3C80" w:rsidRPr="00580773" w:rsidRDefault="004B0E8B" w:rsidP="00BE3C80">
            <w:pPr>
              <w:tabs>
                <w:tab w:val="left" w:pos="2980"/>
              </w:tabs>
              <w:ind w:right="-20"/>
              <w:rPr>
                <w:rFonts w:eastAsia="Arial" w:cs="Arial"/>
                <w:szCs w:val="24"/>
              </w:rPr>
            </w:pPr>
            <w:r>
              <w:rPr>
                <w:rFonts w:eastAsia="Arial" w:cs="Arial"/>
                <w:b/>
                <w:bCs/>
                <w:spacing w:val="-1"/>
                <w:szCs w:val="24"/>
              </w:rPr>
              <w:t>Speciality/Department</w:t>
            </w:r>
            <w:r w:rsidR="00BE3C80" w:rsidRPr="00580773">
              <w:rPr>
                <w:rFonts w:eastAsia="Arial" w:cs="Arial"/>
                <w:b/>
                <w:bCs/>
                <w:szCs w:val="24"/>
              </w:rPr>
              <w:t>:</w:t>
            </w:r>
            <w:r w:rsidR="00BE3C80" w:rsidRPr="00580773">
              <w:rPr>
                <w:rFonts w:eastAsia="Arial" w:cs="Arial"/>
                <w:b/>
                <w:bCs/>
                <w:szCs w:val="24"/>
              </w:rPr>
              <w:tab/>
            </w:r>
            <w:r>
              <w:rPr>
                <w:rFonts w:eastAsia="Arial" w:cs="Arial"/>
                <w:szCs w:val="24"/>
              </w:rPr>
              <w:t>Information Technology</w:t>
            </w:r>
          </w:p>
          <w:p w14:paraId="20129473" w14:textId="77777777" w:rsidR="00BE3C80" w:rsidRPr="00580773" w:rsidRDefault="00BE3C80" w:rsidP="00BE3C80">
            <w:pPr>
              <w:spacing w:before="13" w:line="240" w:lineRule="exact"/>
              <w:rPr>
                <w:szCs w:val="24"/>
              </w:rPr>
            </w:pPr>
          </w:p>
          <w:p w14:paraId="03D5D101" w14:textId="561C1A23" w:rsidR="00623ED9" w:rsidRPr="00BE3C80" w:rsidRDefault="004B0E8B" w:rsidP="0004713D">
            <w:pPr>
              <w:rPr>
                <w:rFonts w:eastAsia="Arial" w:cs="Arial"/>
                <w:b/>
                <w:bCs/>
                <w:position w:val="-1"/>
                <w:szCs w:val="24"/>
              </w:rPr>
            </w:pPr>
            <w:r>
              <w:rPr>
                <w:rFonts w:eastAsia="Arial" w:cs="Arial"/>
                <w:b/>
                <w:bCs/>
                <w:position w:val="-1"/>
                <w:szCs w:val="24"/>
              </w:rPr>
              <w:t>Reports to</w:t>
            </w:r>
            <w:r w:rsidR="00BE3C80" w:rsidRPr="00580773">
              <w:rPr>
                <w:rFonts w:eastAsia="Arial" w:cs="Arial"/>
                <w:b/>
                <w:bCs/>
                <w:position w:val="-1"/>
                <w:szCs w:val="24"/>
              </w:rPr>
              <w:t>:</w:t>
            </w:r>
            <w:r>
              <w:rPr>
                <w:rFonts w:eastAsia="Arial" w:cs="Arial"/>
                <w:b/>
                <w:bCs/>
                <w:position w:val="-1"/>
                <w:szCs w:val="24"/>
              </w:rPr>
              <w:t xml:space="preserve">              </w:t>
            </w:r>
            <w:r w:rsidR="00BE3C80">
              <w:rPr>
                <w:rFonts w:eastAsia="Arial" w:cs="Arial"/>
                <w:b/>
                <w:bCs/>
                <w:position w:val="-1"/>
                <w:szCs w:val="24"/>
              </w:rPr>
              <w:tab/>
              <w:t xml:space="preserve">  </w:t>
            </w:r>
            <w:r>
              <w:rPr>
                <w:rFonts w:eastAsia="Arial" w:cs="Arial"/>
                <w:bCs/>
                <w:position w:val="-1"/>
                <w:szCs w:val="24"/>
              </w:rPr>
              <w:t>IT Helpdesk Manager</w:t>
            </w:r>
          </w:p>
        </w:tc>
      </w:tr>
    </w:tbl>
    <w:p w14:paraId="23A67E81" w14:textId="77777777" w:rsidR="00623ED9" w:rsidRDefault="00623ED9">
      <w:pPr>
        <w:rPr>
          <w:b/>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50AE" w:rsidRPr="00CD1D81" w14:paraId="794956E9" w14:textId="77777777" w:rsidTr="008E6582">
        <w:trPr>
          <w:trHeight w:val="3570"/>
          <w:jc w:val="center"/>
        </w:trPr>
        <w:tc>
          <w:tcPr>
            <w:tcW w:w="10064" w:type="dxa"/>
            <w:shd w:val="clear" w:color="auto" w:fill="auto"/>
            <w:tcMar>
              <w:top w:w="57" w:type="dxa"/>
              <w:bottom w:w="57" w:type="dxa"/>
            </w:tcMar>
          </w:tcPr>
          <w:p w14:paraId="72F576AE" w14:textId="77777777" w:rsidR="00DF50AE" w:rsidRDefault="0004713D" w:rsidP="00333C5F">
            <w:pPr>
              <w:rPr>
                <w:b/>
              </w:rPr>
            </w:pPr>
            <w:r w:rsidRPr="000A6B79">
              <w:rPr>
                <w:b/>
              </w:rPr>
              <w:t>Service Description</w:t>
            </w:r>
            <w:r w:rsidR="00BE3C80" w:rsidRPr="000A6B79">
              <w:rPr>
                <w:b/>
              </w:rPr>
              <w:t>:</w:t>
            </w:r>
          </w:p>
          <w:p w14:paraId="76DA1C96" w14:textId="77777777" w:rsidR="000A6B79" w:rsidRDefault="000A6B79" w:rsidP="00333C5F">
            <w:pPr>
              <w:rPr>
                <w:b/>
              </w:rPr>
            </w:pPr>
          </w:p>
          <w:p w14:paraId="4DD6F682" w14:textId="77777777" w:rsidR="004B0E8B" w:rsidRPr="008B6E55" w:rsidRDefault="004B0E8B" w:rsidP="004B0E8B">
            <w:pPr>
              <w:rPr>
                <w:rFonts w:cs="Arial"/>
              </w:rPr>
            </w:pPr>
            <w:r>
              <w:rPr>
                <w:rFonts w:cs="Arial"/>
              </w:rPr>
              <w:t>The Information Technology department provides support to the IT infrastructure at Leeds Community Healthcare NHS Trust</w:t>
            </w:r>
            <w:r w:rsidRPr="008B6E55">
              <w:rPr>
                <w:rFonts w:cs="Arial"/>
              </w:rPr>
              <w:t xml:space="preserve"> </w:t>
            </w:r>
            <w:r>
              <w:rPr>
                <w:rFonts w:cs="Arial"/>
              </w:rPr>
              <w:t xml:space="preserve">(LCH) </w:t>
            </w:r>
            <w:r w:rsidRPr="008B6E55">
              <w:rPr>
                <w:rFonts w:cs="Arial"/>
              </w:rPr>
              <w:t>premises and for L</w:t>
            </w:r>
            <w:r>
              <w:rPr>
                <w:rFonts w:cs="Arial"/>
              </w:rPr>
              <w:t>CH</w:t>
            </w:r>
            <w:r w:rsidRPr="008B6E55">
              <w:rPr>
                <w:rFonts w:cs="Arial"/>
              </w:rPr>
              <w:t xml:space="preserve"> staff</w:t>
            </w:r>
            <w:r>
              <w:rPr>
                <w:rFonts w:cs="Arial"/>
              </w:rPr>
              <w:t xml:space="preserve"> both on and off T</w:t>
            </w:r>
            <w:r w:rsidRPr="008B6E55">
              <w:rPr>
                <w:rFonts w:cs="Arial"/>
              </w:rPr>
              <w:t>rust premises.</w:t>
            </w:r>
          </w:p>
          <w:p w14:paraId="4ABBB876" w14:textId="77777777" w:rsidR="004B0E8B" w:rsidRPr="008B6E55" w:rsidRDefault="004B0E8B" w:rsidP="004B0E8B">
            <w:pPr>
              <w:rPr>
                <w:rFonts w:cs="Arial"/>
              </w:rPr>
            </w:pPr>
          </w:p>
          <w:p w14:paraId="0F58BE5A" w14:textId="71896F96" w:rsidR="002D1F4E" w:rsidRDefault="002D1F4E" w:rsidP="002D1F4E">
            <w:pPr>
              <w:rPr>
                <w:rFonts w:cs="Arial"/>
              </w:rPr>
            </w:pPr>
            <w:r w:rsidRPr="002D1F4E">
              <w:rPr>
                <w:rFonts w:cs="Arial"/>
              </w:rPr>
              <w:t xml:space="preserve">As an IT </w:t>
            </w:r>
            <w:r>
              <w:rPr>
                <w:rFonts w:cs="Arial"/>
              </w:rPr>
              <w:t>Officer</w:t>
            </w:r>
            <w:r w:rsidRPr="002D1F4E">
              <w:rPr>
                <w:rFonts w:cs="Arial"/>
              </w:rPr>
              <w:t>, you will be responsible for providing technical support and assistance to our internal users, ensuring smooth operation of our IT systems and delivering excellent customer service.</w:t>
            </w:r>
          </w:p>
          <w:p w14:paraId="253BF748" w14:textId="77777777" w:rsidR="002D1F4E" w:rsidRPr="002D1F4E" w:rsidRDefault="002D1F4E" w:rsidP="002D1F4E">
            <w:pPr>
              <w:rPr>
                <w:rFonts w:cs="Arial"/>
              </w:rPr>
            </w:pPr>
          </w:p>
          <w:p w14:paraId="5A8B4A8D" w14:textId="00050B8E" w:rsidR="002D1F4E" w:rsidRPr="002D1F4E" w:rsidRDefault="002D1F4E" w:rsidP="002D1F4E">
            <w:pPr>
              <w:rPr>
                <w:rFonts w:cs="Arial"/>
              </w:rPr>
            </w:pPr>
            <w:r w:rsidRPr="002D1F4E">
              <w:rPr>
                <w:rFonts w:cs="Arial"/>
              </w:rPr>
              <w:t xml:space="preserve">The successful applicant will join a busy Service Desk and will play a key part in supporting the trusts </w:t>
            </w:r>
            <w:r>
              <w:rPr>
                <w:rFonts w:cs="Arial"/>
              </w:rPr>
              <w:t>3</w:t>
            </w:r>
            <w:r w:rsidRPr="002D1F4E">
              <w:rPr>
                <w:rFonts w:cs="Arial"/>
              </w:rPr>
              <w:t>,000 staff and various key services.</w:t>
            </w:r>
          </w:p>
          <w:p w14:paraId="72343B33" w14:textId="77777777" w:rsidR="000A6B79" w:rsidRDefault="000A6B79" w:rsidP="002D1F4E">
            <w:pPr>
              <w:rPr>
                <w:rFonts w:cs="Arial"/>
              </w:rPr>
            </w:pPr>
          </w:p>
          <w:p w14:paraId="2CB7E47B" w14:textId="5C98EFCC" w:rsidR="002D1F4E" w:rsidRDefault="002D1F4E" w:rsidP="002D1F4E">
            <w:pPr>
              <w:rPr>
                <w:rFonts w:cs="Arial"/>
              </w:rPr>
            </w:pPr>
            <w:r w:rsidRPr="002D1F4E">
              <w:rPr>
                <w:rFonts w:cs="Arial"/>
              </w:rPr>
              <w:t>You will be required to work both as part of the team and as an individual. You must also communicate and support users at all levels within the business, including other members of the Trusts IT team and liaising with external systems suppliers.</w:t>
            </w:r>
          </w:p>
          <w:p w14:paraId="7855DA3C" w14:textId="77777777" w:rsidR="000A6B79" w:rsidRDefault="000A6B79" w:rsidP="002D1F4E">
            <w:pPr>
              <w:rPr>
                <w:rFonts w:cs="Arial"/>
              </w:rPr>
            </w:pPr>
          </w:p>
          <w:p w14:paraId="39A7FB48" w14:textId="77777777" w:rsidR="000A6B79" w:rsidRDefault="000A6B79" w:rsidP="002D1F4E">
            <w:pPr>
              <w:rPr>
                <w:rFonts w:cs="Arial"/>
              </w:rPr>
            </w:pPr>
          </w:p>
          <w:p w14:paraId="02063FA2" w14:textId="77777777" w:rsidR="000A6B79" w:rsidRDefault="000A6B79" w:rsidP="002D1F4E">
            <w:pPr>
              <w:rPr>
                <w:rFonts w:cs="Arial"/>
              </w:rPr>
            </w:pPr>
          </w:p>
          <w:p w14:paraId="295F2D92" w14:textId="77777777" w:rsidR="000A6B79" w:rsidRDefault="000A6B79" w:rsidP="002D1F4E">
            <w:pPr>
              <w:rPr>
                <w:rFonts w:cs="Arial"/>
              </w:rPr>
            </w:pPr>
          </w:p>
          <w:p w14:paraId="6EF16C36" w14:textId="77777777" w:rsidR="000A6B79" w:rsidRPr="002D1F4E" w:rsidRDefault="000A6B79" w:rsidP="002D1F4E">
            <w:pPr>
              <w:rPr>
                <w:rFonts w:cs="Arial"/>
              </w:rPr>
            </w:pPr>
          </w:p>
          <w:p w14:paraId="779A6609" w14:textId="22937E15" w:rsidR="004B0E8B" w:rsidRPr="00CD1D81" w:rsidRDefault="004B0E8B" w:rsidP="004B0E8B">
            <w:pPr>
              <w:rPr>
                <w:b/>
              </w:rPr>
            </w:pPr>
          </w:p>
        </w:tc>
      </w:tr>
    </w:tbl>
    <w:p w14:paraId="0D981B5D" w14:textId="77777777" w:rsidR="00592E1A" w:rsidRPr="00592E1A" w:rsidRDefault="00DF50AE" w:rsidP="002D37FB">
      <w:pPr>
        <w:jc w:val="both"/>
        <w:rPr>
          <w:b/>
        </w:rPr>
      </w:pPr>
      <w:r>
        <w:rPr>
          <w:b/>
        </w:rPr>
        <w:br w:type="page"/>
      </w:r>
      <w:r w:rsidR="00592E1A" w:rsidRPr="00592E1A">
        <w:rPr>
          <w:b/>
        </w:rPr>
        <w:lastRenderedPageBreak/>
        <w:t>Job Purpose</w:t>
      </w:r>
    </w:p>
    <w:p w14:paraId="1F5E75DC" w14:textId="77777777" w:rsidR="00592E1A" w:rsidRDefault="00592E1A" w:rsidP="002D37FB">
      <w:pPr>
        <w:jc w:val="both"/>
      </w:pPr>
    </w:p>
    <w:p w14:paraId="7F3517D4" w14:textId="77777777" w:rsidR="004B0E8B" w:rsidRDefault="004B0E8B" w:rsidP="004B0E8B">
      <w:pPr>
        <w:jc w:val="both"/>
        <w:rPr>
          <w:szCs w:val="24"/>
        </w:rPr>
      </w:pPr>
      <w:r w:rsidRPr="00990C31">
        <w:rPr>
          <w:szCs w:val="24"/>
        </w:rPr>
        <w:t xml:space="preserve">The IT Team exist to support and develop information technology over a Wide Area Network, to enable the organisation and its customers to function effectively and deliver its </w:t>
      </w:r>
      <w:r>
        <w:rPr>
          <w:szCs w:val="24"/>
        </w:rPr>
        <w:t xml:space="preserve">targets. </w:t>
      </w:r>
    </w:p>
    <w:p w14:paraId="32E02D7B" w14:textId="77777777" w:rsidR="004B0E8B" w:rsidRDefault="004B0E8B" w:rsidP="004B0E8B">
      <w:pPr>
        <w:jc w:val="both"/>
        <w:rPr>
          <w:szCs w:val="24"/>
        </w:rPr>
      </w:pPr>
    </w:p>
    <w:p w14:paraId="7C958F42" w14:textId="77777777" w:rsidR="004B0E8B" w:rsidRDefault="004B0E8B" w:rsidP="004B0E8B">
      <w:pPr>
        <w:jc w:val="both"/>
        <w:rPr>
          <w:szCs w:val="24"/>
        </w:rPr>
      </w:pPr>
      <w:r>
        <w:rPr>
          <w:szCs w:val="24"/>
        </w:rPr>
        <w:t>The role of the IT Officer is to provide 1</w:t>
      </w:r>
      <w:r w:rsidRPr="00066A25">
        <w:rPr>
          <w:szCs w:val="24"/>
          <w:vertAlign w:val="superscript"/>
        </w:rPr>
        <w:t>st</w:t>
      </w:r>
      <w:r>
        <w:rPr>
          <w:szCs w:val="24"/>
        </w:rPr>
        <w:t xml:space="preserve"> </w:t>
      </w:r>
      <w:r w:rsidRPr="00990C31">
        <w:rPr>
          <w:szCs w:val="24"/>
        </w:rPr>
        <w:t xml:space="preserve">technical support for users of all levels and abilities at Headquarters and remote sites. </w:t>
      </w:r>
    </w:p>
    <w:p w14:paraId="463CA5DF" w14:textId="77777777" w:rsidR="004B0E8B" w:rsidRDefault="004B0E8B" w:rsidP="004B0E8B">
      <w:pPr>
        <w:jc w:val="both"/>
        <w:rPr>
          <w:szCs w:val="24"/>
        </w:rPr>
      </w:pPr>
    </w:p>
    <w:p w14:paraId="5D3D9F20" w14:textId="10A5DDDA" w:rsidR="004B0E8B" w:rsidRPr="00990C31" w:rsidRDefault="004B0E8B" w:rsidP="004B0E8B">
      <w:pPr>
        <w:jc w:val="both"/>
        <w:rPr>
          <w:rFonts w:cs="Arial"/>
          <w:szCs w:val="24"/>
        </w:rPr>
      </w:pPr>
      <w:r w:rsidRPr="00990C31">
        <w:rPr>
          <w:szCs w:val="24"/>
        </w:rPr>
        <w:t xml:space="preserve">This will involve investigating and resolving </w:t>
      </w:r>
      <w:r>
        <w:rPr>
          <w:szCs w:val="24"/>
        </w:rPr>
        <w:t xml:space="preserve">sometimes </w:t>
      </w:r>
      <w:r w:rsidRPr="00990C31">
        <w:rPr>
          <w:szCs w:val="24"/>
        </w:rPr>
        <w:t xml:space="preserve">complex IT issues on a daily basis and being able to communicate that information efficiently and effectively. The role will also include the specialist support of PCs (laptops, </w:t>
      </w:r>
      <w:r>
        <w:rPr>
          <w:szCs w:val="24"/>
        </w:rPr>
        <w:t>mobiles/</w:t>
      </w:r>
      <w:r w:rsidRPr="00990C31">
        <w:rPr>
          <w:szCs w:val="24"/>
        </w:rPr>
        <w:t xml:space="preserve">tablets and desktops), </w:t>
      </w:r>
      <w:r>
        <w:rPr>
          <w:szCs w:val="24"/>
        </w:rPr>
        <w:t xml:space="preserve">clinical </w:t>
      </w:r>
      <w:r w:rsidRPr="00990C31">
        <w:rPr>
          <w:szCs w:val="24"/>
        </w:rPr>
        <w:t xml:space="preserve">software </w:t>
      </w:r>
      <w:r>
        <w:rPr>
          <w:szCs w:val="24"/>
        </w:rPr>
        <w:t>as well as corporate applications, such as the Microsoft Office Suite.</w:t>
      </w:r>
    </w:p>
    <w:p w14:paraId="200E677E" w14:textId="77777777" w:rsidR="004B0E8B" w:rsidRDefault="004B0E8B" w:rsidP="004B0E8B"/>
    <w:p w14:paraId="6D88953B" w14:textId="77777777" w:rsidR="00592E1A" w:rsidRPr="000D7FA4" w:rsidRDefault="00592E1A" w:rsidP="002D37FB">
      <w:pPr>
        <w:jc w:val="both"/>
        <w:rPr>
          <w:szCs w:val="24"/>
        </w:rPr>
      </w:pPr>
    </w:p>
    <w:p w14:paraId="2BD1D8A5" w14:textId="77777777" w:rsidR="006F4C18" w:rsidRPr="000D7FA4" w:rsidRDefault="00E14AFD" w:rsidP="002D37FB">
      <w:pPr>
        <w:jc w:val="both"/>
        <w:rPr>
          <w:b/>
          <w:szCs w:val="24"/>
        </w:rPr>
      </w:pPr>
      <w:r w:rsidRPr="000D7FA4">
        <w:rPr>
          <w:b/>
          <w:szCs w:val="24"/>
        </w:rPr>
        <w:t xml:space="preserve">Key </w:t>
      </w:r>
      <w:r w:rsidR="006F4C18" w:rsidRPr="000D7FA4">
        <w:rPr>
          <w:b/>
          <w:szCs w:val="24"/>
        </w:rPr>
        <w:t>Responsibilities</w:t>
      </w:r>
      <w:r w:rsidR="00B6278B" w:rsidRPr="000D7FA4">
        <w:rPr>
          <w:b/>
          <w:szCs w:val="24"/>
        </w:rPr>
        <w:t xml:space="preserve"> </w:t>
      </w:r>
    </w:p>
    <w:p w14:paraId="2C70EE1C" w14:textId="77777777" w:rsidR="007027C2" w:rsidRPr="000D7FA4" w:rsidRDefault="007027C2" w:rsidP="002D37FB">
      <w:pPr>
        <w:jc w:val="both"/>
        <w:rPr>
          <w:szCs w:val="24"/>
        </w:rPr>
      </w:pPr>
    </w:p>
    <w:p w14:paraId="036B7C8C" w14:textId="4C9A9351" w:rsidR="006F4C18" w:rsidRPr="000D7FA4" w:rsidRDefault="003D370B" w:rsidP="002D37FB">
      <w:pPr>
        <w:numPr>
          <w:ilvl w:val="0"/>
          <w:numId w:val="1"/>
        </w:numPr>
        <w:jc w:val="both"/>
        <w:rPr>
          <w:b/>
          <w:szCs w:val="24"/>
        </w:rPr>
      </w:pPr>
      <w:r>
        <w:rPr>
          <w:b/>
          <w:szCs w:val="24"/>
        </w:rPr>
        <w:t>Main Duties and Key Responsibilities:</w:t>
      </w:r>
    </w:p>
    <w:p w14:paraId="4D95A834" w14:textId="77777777" w:rsidR="001D41BA" w:rsidRPr="00494EF3" w:rsidRDefault="001D41BA" w:rsidP="001D41BA">
      <w:pPr>
        <w:autoSpaceDE w:val="0"/>
        <w:autoSpaceDN w:val="0"/>
        <w:adjustRightInd w:val="0"/>
        <w:rPr>
          <w:rFonts w:cs="Arial"/>
          <w:bCs/>
          <w:szCs w:val="24"/>
        </w:rPr>
      </w:pPr>
    </w:p>
    <w:p w14:paraId="16021342" w14:textId="1F86000B"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 xml:space="preserve">Be the first point of contact within </w:t>
      </w:r>
      <w:r>
        <w:rPr>
          <w:rFonts w:cs="Arial"/>
          <w:bCs/>
          <w:szCs w:val="24"/>
        </w:rPr>
        <w:t>the department</w:t>
      </w:r>
      <w:r w:rsidRPr="003D370B">
        <w:rPr>
          <w:rFonts w:cs="Arial"/>
          <w:bCs/>
          <w:szCs w:val="24"/>
        </w:rPr>
        <w:t xml:space="preserve"> for all queries, incidents, problems and requests. Accurately log related calls for incidents, problems and requests received by telephone, electronically or in person using the </w:t>
      </w:r>
      <w:r>
        <w:rPr>
          <w:rFonts w:cs="Arial"/>
          <w:bCs/>
          <w:szCs w:val="24"/>
        </w:rPr>
        <w:t xml:space="preserve">Trusts electronic ticketing </w:t>
      </w:r>
      <w:r w:rsidRPr="003D370B">
        <w:rPr>
          <w:rFonts w:cs="Arial"/>
          <w:bCs/>
          <w:szCs w:val="24"/>
        </w:rPr>
        <w:t>system.</w:t>
      </w:r>
    </w:p>
    <w:p w14:paraId="68A988A4" w14:textId="77777777"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To use the appropriate network administration tools to create, amend, administer user accounts and perform network administration.</w:t>
      </w:r>
    </w:p>
    <w:p w14:paraId="4AEBE839" w14:textId="77777777"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Monitor open calls against agreed SLAs (Service Level Agreements) and chase progress with assigned technicians as appropriate.</w:t>
      </w:r>
    </w:p>
    <w:p w14:paraId="5738BB15" w14:textId="77777777"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Manage the user experience and their expectations by keeping them updated on the status of their reported incident.</w:t>
      </w:r>
    </w:p>
    <w:p w14:paraId="366DEF71" w14:textId="77777777"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Agree with the user when a full resolution has been implemented that the call can be closed and to close the call and obtain feedback from users to support the department's culture of continuous improvement.</w:t>
      </w:r>
    </w:p>
    <w:p w14:paraId="3287A196" w14:textId="291B22E4" w:rsidR="003D370B" w:rsidRPr="003D370B" w:rsidRDefault="003D370B" w:rsidP="003D370B">
      <w:pPr>
        <w:numPr>
          <w:ilvl w:val="0"/>
          <w:numId w:val="14"/>
        </w:numPr>
        <w:autoSpaceDE w:val="0"/>
        <w:autoSpaceDN w:val="0"/>
        <w:adjustRightInd w:val="0"/>
        <w:rPr>
          <w:rFonts w:cs="Arial"/>
          <w:bCs/>
          <w:szCs w:val="24"/>
        </w:rPr>
      </w:pPr>
      <w:r w:rsidRPr="003D370B">
        <w:rPr>
          <w:rFonts w:cs="Arial"/>
          <w:bCs/>
          <w:szCs w:val="24"/>
        </w:rPr>
        <w:t xml:space="preserve">Identify trends in incidents to the </w:t>
      </w:r>
      <w:r>
        <w:rPr>
          <w:rFonts w:cs="Arial"/>
          <w:bCs/>
          <w:szCs w:val="24"/>
        </w:rPr>
        <w:t>IT Helpdesk Manager and/or Head of Information technology</w:t>
      </w:r>
      <w:r w:rsidRPr="003D370B">
        <w:rPr>
          <w:rFonts w:cs="Arial"/>
          <w:bCs/>
          <w:szCs w:val="24"/>
        </w:rPr>
        <w:t xml:space="preserve"> in order that effective problems management can be implemented and escalated as appropriate.</w:t>
      </w:r>
    </w:p>
    <w:p w14:paraId="184EC1AD" w14:textId="02574A1B" w:rsidR="003D370B" w:rsidRDefault="003D370B" w:rsidP="003D370B">
      <w:pPr>
        <w:numPr>
          <w:ilvl w:val="0"/>
          <w:numId w:val="14"/>
        </w:numPr>
        <w:autoSpaceDE w:val="0"/>
        <w:autoSpaceDN w:val="0"/>
        <w:adjustRightInd w:val="0"/>
        <w:rPr>
          <w:rFonts w:cs="Arial"/>
          <w:bCs/>
          <w:szCs w:val="24"/>
        </w:rPr>
      </w:pPr>
      <w:r w:rsidRPr="003D370B">
        <w:rPr>
          <w:rFonts w:cs="Arial"/>
          <w:bCs/>
          <w:szCs w:val="24"/>
        </w:rPr>
        <w:t xml:space="preserve">To answer the telephone professionally, respond promptly to requests by email and record all calls accurately on the </w:t>
      </w:r>
      <w:r>
        <w:rPr>
          <w:rFonts w:cs="Arial"/>
          <w:bCs/>
          <w:szCs w:val="24"/>
        </w:rPr>
        <w:t>Trusts electronic ticketing</w:t>
      </w:r>
      <w:r w:rsidRPr="003D370B">
        <w:rPr>
          <w:rFonts w:cs="Arial"/>
          <w:bCs/>
          <w:szCs w:val="24"/>
        </w:rPr>
        <w:t xml:space="preserve"> system.</w:t>
      </w:r>
    </w:p>
    <w:p w14:paraId="6A3984A0" w14:textId="66DE5987" w:rsidR="003D370B" w:rsidRDefault="003D370B" w:rsidP="003D370B">
      <w:pPr>
        <w:numPr>
          <w:ilvl w:val="0"/>
          <w:numId w:val="14"/>
        </w:numPr>
        <w:autoSpaceDE w:val="0"/>
        <w:autoSpaceDN w:val="0"/>
        <w:adjustRightInd w:val="0"/>
        <w:rPr>
          <w:rFonts w:cs="Arial"/>
          <w:bCs/>
          <w:szCs w:val="24"/>
        </w:rPr>
      </w:pPr>
      <w:r>
        <w:rPr>
          <w:rFonts w:cs="Arial"/>
          <w:bCs/>
          <w:szCs w:val="24"/>
        </w:rPr>
        <w:t>Prepare mobile and IT Equipment for issue to staff</w:t>
      </w:r>
    </w:p>
    <w:p w14:paraId="24BB8B60" w14:textId="77777777" w:rsidR="00AD504F" w:rsidRDefault="00AD504F" w:rsidP="002D37FB">
      <w:pPr>
        <w:jc w:val="both"/>
      </w:pPr>
    </w:p>
    <w:p w14:paraId="49DE9773" w14:textId="77777777" w:rsidR="006F4C18" w:rsidRDefault="000D7FA4" w:rsidP="000D7FA4">
      <w:pPr>
        <w:jc w:val="both"/>
        <w:rPr>
          <w:b/>
        </w:rPr>
      </w:pPr>
      <w:r>
        <w:rPr>
          <w:b/>
        </w:rPr>
        <w:t>2</w:t>
      </w:r>
      <w:r>
        <w:rPr>
          <w:b/>
        </w:rPr>
        <w:tab/>
      </w:r>
      <w:r w:rsidR="008B5452">
        <w:rPr>
          <w:b/>
        </w:rPr>
        <w:t>Leadership</w:t>
      </w:r>
    </w:p>
    <w:p w14:paraId="7B64EBBE" w14:textId="77777777" w:rsidR="006F4C18" w:rsidRDefault="006F4C18" w:rsidP="002D37FB">
      <w:pPr>
        <w:jc w:val="both"/>
        <w:rPr>
          <w:b/>
        </w:rPr>
      </w:pPr>
    </w:p>
    <w:p w14:paraId="69B4D779" w14:textId="77777777" w:rsidR="007027C2" w:rsidRDefault="000D7FA4" w:rsidP="000D7FA4">
      <w:pPr>
        <w:ind w:left="720" w:hanging="720"/>
        <w:jc w:val="both"/>
        <w:rPr>
          <w:rFonts w:cs="Arial"/>
          <w:bCs/>
        </w:rPr>
      </w:pPr>
      <w:r>
        <w:rPr>
          <w:rFonts w:cs="Arial"/>
          <w:bCs/>
        </w:rPr>
        <w:t>2.1</w:t>
      </w:r>
      <w:r>
        <w:rPr>
          <w:rFonts w:cs="Arial"/>
          <w:bCs/>
        </w:rPr>
        <w:tab/>
      </w:r>
      <w:r w:rsidR="00BA3215">
        <w:rPr>
          <w:rFonts w:cs="Arial"/>
          <w:bCs/>
        </w:rPr>
        <w:t>Ensure that a professional service and image is maintained at all time, thereby acting as a role model to all staff.</w:t>
      </w:r>
      <w:r w:rsidR="007027C2">
        <w:rPr>
          <w:rFonts w:cs="Arial"/>
          <w:bCs/>
        </w:rPr>
        <w:t xml:space="preserve"> </w:t>
      </w:r>
    </w:p>
    <w:p w14:paraId="59BB3C1C" w14:textId="77777777" w:rsidR="000D7FA4" w:rsidRDefault="000D7FA4" w:rsidP="000D7FA4">
      <w:pPr>
        <w:jc w:val="both"/>
        <w:rPr>
          <w:rFonts w:cs="Arial"/>
          <w:bCs/>
        </w:rPr>
      </w:pPr>
    </w:p>
    <w:p w14:paraId="7EFDE160" w14:textId="77777777" w:rsidR="00B973C9" w:rsidRDefault="000D7FA4" w:rsidP="000D7FA4">
      <w:pPr>
        <w:tabs>
          <w:tab w:val="left" w:pos="-720"/>
          <w:tab w:val="left" w:pos="0"/>
        </w:tabs>
        <w:suppressAutoHyphens/>
        <w:ind w:left="720" w:hanging="720"/>
        <w:jc w:val="both"/>
      </w:pPr>
      <w:r>
        <w:lastRenderedPageBreak/>
        <w:t>2.2</w:t>
      </w:r>
      <w:r>
        <w:tab/>
      </w:r>
      <w:r w:rsidR="00B973C9" w:rsidRPr="000F7BF5">
        <w:t>Provides a leadership style which is underpinned by strongly held values around equality, diversity and openness; effectively builds and maintains relationships with direct reportee</w:t>
      </w:r>
      <w:r w:rsidR="00B973C9">
        <w:t>(</w:t>
      </w:r>
      <w:r w:rsidR="00B973C9" w:rsidRPr="000F7BF5">
        <w:t>s</w:t>
      </w:r>
      <w:r w:rsidR="00B973C9">
        <w:t>)</w:t>
      </w:r>
      <w:r w:rsidR="00B973C9" w:rsidRPr="000F7BF5">
        <w:t xml:space="preserve"> and other key individuals across the organisation. </w:t>
      </w:r>
    </w:p>
    <w:p w14:paraId="6CBC0C98" w14:textId="77777777" w:rsidR="00BD2D2A" w:rsidRDefault="00BD2D2A" w:rsidP="000D7FA4">
      <w:pPr>
        <w:tabs>
          <w:tab w:val="left" w:pos="-720"/>
          <w:tab w:val="left" w:pos="0"/>
          <w:tab w:val="num" w:pos="2057"/>
        </w:tabs>
        <w:suppressAutoHyphens/>
        <w:jc w:val="both"/>
      </w:pPr>
    </w:p>
    <w:p w14:paraId="053C12A4" w14:textId="77777777" w:rsidR="00230964" w:rsidRDefault="000D7FA4" w:rsidP="000D7FA4">
      <w:pPr>
        <w:tabs>
          <w:tab w:val="left" w:pos="-720"/>
          <w:tab w:val="left" w:pos="0"/>
          <w:tab w:val="num" w:pos="2057"/>
        </w:tabs>
        <w:suppressAutoHyphens/>
        <w:ind w:left="720" w:hanging="720"/>
        <w:jc w:val="both"/>
      </w:pPr>
      <w:r>
        <w:t>2.3</w:t>
      </w:r>
      <w:r>
        <w:tab/>
      </w:r>
      <w:r w:rsidR="00230964" w:rsidRPr="000F7BF5">
        <w:t>Promotes diversity and equality in people management techniques and leads by example.</w:t>
      </w:r>
    </w:p>
    <w:p w14:paraId="6CA3D4F3" w14:textId="77777777" w:rsidR="000D7FA4" w:rsidRDefault="000D7FA4" w:rsidP="000D7FA4">
      <w:pPr>
        <w:tabs>
          <w:tab w:val="left" w:pos="-720"/>
          <w:tab w:val="left" w:pos="0"/>
          <w:tab w:val="num" w:pos="2057"/>
        </w:tabs>
        <w:suppressAutoHyphens/>
        <w:ind w:left="720" w:hanging="720"/>
        <w:jc w:val="both"/>
      </w:pPr>
    </w:p>
    <w:p w14:paraId="642D5108" w14:textId="77777777" w:rsidR="00230964" w:rsidRDefault="000D7FA4" w:rsidP="000D7FA4">
      <w:pPr>
        <w:tabs>
          <w:tab w:val="left" w:pos="-720"/>
          <w:tab w:val="left" w:pos="0"/>
          <w:tab w:val="num" w:pos="709"/>
        </w:tabs>
        <w:suppressAutoHyphens/>
        <w:ind w:left="705" w:hanging="705"/>
        <w:jc w:val="both"/>
      </w:pPr>
      <w:r>
        <w:t>2.4</w:t>
      </w:r>
      <w:r>
        <w:tab/>
      </w:r>
      <w:r w:rsidR="00230964" w:rsidRPr="009F5834">
        <w:t>Take</w:t>
      </w:r>
      <w:r w:rsidR="00230964">
        <w:t>s</w:t>
      </w:r>
      <w:r w:rsidR="00230964" w:rsidRPr="009F5834">
        <w:t xml:space="preserve"> responsibility for their own and others’ health and safety in the working environment</w:t>
      </w:r>
      <w:r w:rsidR="00692A92">
        <w:t>. Reporting incidents using Datix and investigating incidents within own service area if required.</w:t>
      </w:r>
    </w:p>
    <w:p w14:paraId="398A8955" w14:textId="77777777" w:rsidR="006633B7" w:rsidRDefault="006633B7" w:rsidP="000D7FA4">
      <w:pPr>
        <w:tabs>
          <w:tab w:val="left" w:pos="-720"/>
          <w:tab w:val="left" w:pos="0"/>
          <w:tab w:val="num" w:pos="2057"/>
        </w:tabs>
        <w:suppressAutoHyphens/>
        <w:jc w:val="both"/>
      </w:pPr>
    </w:p>
    <w:p w14:paraId="12C34B29" w14:textId="77777777" w:rsidR="006633B7" w:rsidRPr="00A6594B" w:rsidRDefault="000D7FA4" w:rsidP="000D7FA4">
      <w:pPr>
        <w:jc w:val="both"/>
        <w:rPr>
          <w:rFonts w:cs="Arial"/>
          <w:szCs w:val="24"/>
        </w:rPr>
      </w:pPr>
      <w:r>
        <w:t>2.5</w:t>
      </w:r>
      <w:r>
        <w:tab/>
      </w:r>
      <w:r w:rsidR="006633B7">
        <w:t xml:space="preserve">Complies with the </w:t>
      </w:r>
      <w:r w:rsidR="006633B7" w:rsidRPr="009F5834">
        <w:t>policies and procedures</w:t>
      </w:r>
      <w:r w:rsidR="006633B7">
        <w:t xml:space="preserve"> of the Trust</w:t>
      </w:r>
      <w:r w:rsidR="006633B7" w:rsidRPr="009F5834">
        <w:t>.</w:t>
      </w:r>
    </w:p>
    <w:p w14:paraId="69273018" w14:textId="77777777" w:rsidR="009F4C9B" w:rsidRDefault="009F4C9B" w:rsidP="000D7FA4">
      <w:pPr>
        <w:jc w:val="both"/>
      </w:pPr>
    </w:p>
    <w:p w14:paraId="1F6CFE82" w14:textId="77777777" w:rsidR="00BB1F1D" w:rsidRDefault="000D7FA4" w:rsidP="000D7FA4">
      <w:pPr>
        <w:jc w:val="both"/>
        <w:rPr>
          <w:b/>
          <w:bCs/>
        </w:rPr>
      </w:pPr>
      <w:r>
        <w:rPr>
          <w:b/>
          <w:bCs/>
        </w:rPr>
        <w:t>3</w:t>
      </w:r>
      <w:r>
        <w:rPr>
          <w:b/>
          <w:bCs/>
        </w:rPr>
        <w:tab/>
      </w:r>
      <w:r w:rsidR="008B5452">
        <w:rPr>
          <w:b/>
          <w:bCs/>
        </w:rPr>
        <w:t>Learning and Development</w:t>
      </w:r>
    </w:p>
    <w:p w14:paraId="336C8962" w14:textId="77777777" w:rsidR="000D7FA4" w:rsidRPr="005C19D2" w:rsidRDefault="000D7FA4" w:rsidP="000D7FA4">
      <w:pPr>
        <w:jc w:val="both"/>
        <w:rPr>
          <w:b/>
          <w:bCs/>
        </w:rPr>
      </w:pPr>
    </w:p>
    <w:p w14:paraId="65DF4B5E" w14:textId="77777777" w:rsidR="008B0949" w:rsidRDefault="000D7FA4" w:rsidP="000D7FA4">
      <w:pPr>
        <w:tabs>
          <w:tab w:val="left" w:pos="-720"/>
          <w:tab w:val="left" w:pos="0"/>
        </w:tabs>
        <w:suppressAutoHyphens/>
        <w:ind w:left="720" w:hanging="720"/>
      </w:pPr>
      <w:r>
        <w:t>3.1</w:t>
      </w:r>
      <w:r>
        <w:tab/>
      </w:r>
      <w:r w:rsidR="00B973C9">
        <w:t xml:space="preserve">Takes responsibility for own professional development demonstrating the ability to undertake self directed </w:t>
      </w:r>
      <w:r w:rsidR="002C5D58">
        <w:t>study and or formal learning opportunities in order to develop and maintain competence within service area.</w:t>
      </w:r>
    </w:p>
    <w:p w14:paraId="425B3C06" w14:textId="77777777" w:rsidR="000D7FA4" w:rsidRDefault="000D7FA4" w:rsidP="000D7FA4">
      <w:pPr>
        <w:tabs>
          <w:tab w:val="left" w:pos="-720"/>
          <w:tab w:val="left" w:pos="0"/>
        </w:tabs>
        <w:suppressAutoHyphens/>
      </w:pPr>
    </w:p>
    <w:p w14:paraId="411A9B14" w14:textId="77777777" w:rsidR="006633B7" w:rsidRDefault="000D7FA4" w:rsidP="000D7FA4">
      <w:pPr>
        <w:tabs>
          <w:tab w:val="left" w:pos="-720"/>
          <w:tab w:val="left" w:pos="0"/>
        </w:tabs>
        <w:suppressAutoHyphens/>
      </w:pPr>
      <w:r>
        <w:t>3.2</w:t>
      </w:r>
      <w:r>
        <w:tab/>
      </w:r>
      <w:r w:rsidR="002C5D58">
        <w:t>Contributes to audit relevant to specified area.</w:t>
      </w:r>
    </w:p>
    <w:p w14:paraId="34BC337F" w14:textId="77777777" w:rsidR="006633B7" w:rsidRDefault="006633B7" w:rsidP="000D7FA4">
      <w:pPr>
        <w:tabs>
          <w:tab w:val="left" w:pos="-720"/>
          <w:tab w:val="left" w:pos="0"/>
        </w:tabs>
        <w:suppressAutoHyphens/>
      </w:pPr>
    </w:p>
    <w:p w14:paraId="331051D3" w14:textId="77777777" w:rsidR="006633B7" w:rsidRDefault="000D7FA4" w:rsidP="000D7FA4">
      <w:pPr>
        <w:ind w:left="720" w:hanging="720"/>
        <w:jc w:val="both"/>
        <w:rPr>
          <w:rFonts w:cs="Arial"/>
          <w:szCs w:val="24"/>
        </w:rPr>
      </w:pPr>
      <w:r>
        <w:rPr>
          <w:rFonts w:cs="Arial"/>
          <w:szCs w:val="24"/>
        </w:rPr>
        <w:t>3.3</w:t>
      </w:r>
      <w:r>
        <w:rPr>
          <w:rFonts w:cs="Arial"/>
          <w:szCs w:val="24"/>
        </w:rPr>
        <w:tab/>
      </w:r>
      <w:r w:rsidR="006633B7">
        <w:rPr>
          <w:rFonts w:cs="Arial"/>
          <w:szCs w:val="24"/>
        </w:rPr>
        <w:t>P</w:t>
      </w:r>
      <w:r w:rsidR="006633B7" w:rsidRPr="00F572C1">
        <w:rPr>
          <w:rFonts w:cs="Arial"/>
          <w:szCs w:val="24"/>
        </w:rPr>
        <w:t>rioritise</w:t>
      </w:r>
      <w:r w:rsidR="006633B7">
        <w:rPr>
          <w:rFonts w:cs="Arial"/>
          <w:szCs w:val="24"/>
        </w:rPr>
        <w:t>s</w:t>
      </w:r>
      <w:r w:rsidR="006633B7" w:rsidRPr="00F572C1">
        <w:rPr>
          <w:rFonts w:cs="Arial"/>
          <w:szCs w:val="24"/>
        </w:rPr>
        <w:t xml:space="preserve"> their own workload within agreed objectives deciding </w:t>
      </w:r>
      <w:r w:rsidR="006633B7">
        <w:rPr>
          <w:rFonts w:cs="Arial"/>
          <w:szCs w:val="24"/>
        </w:rPr>
        <w:t>when to refer to others as appropriate</w:t>
      </w:r>
      <w:r w:rsidR="006633B7" w:rsidRPr="00F572C1">
        <w:rPr>
          <w:rFonts w:cs="Arial"/>
          <w:szCs w:val="24"/>
        </w:rPr>
        <w:t xml:space="preserve">. </w:t>
      </w:r>
    </w:p>
    <w:p w14:paraId="141FD875" w14:textId="77777777" w:rsidR="006633B7" w:rsidRPr="007027C2" w:rsidRDefault="006633B7" w:rsidP="000D7FA4">
      <w:pPr>
        <w:jc w:val="both"/>
        <w:rPr>
          <w:rFonts w:cs="Arial"/>
          <w:szCs w:val="24"/>
        </w:rPr>
      </w:pPr>
    </w:p>
    <w:p w14:paraId="24BFBAF3" w14:textId="77777777" w:rsidR="006633B7" w:rsidRPr="00A6594B" w:rsidRDefault="000D7FA4" w:rsidP="000D7FA4">
      <w:pPr>
        <w:ind w:left="720" w:hanging="720"/>
        <w:jc w:val="both"/>
        <w:rPr>
          <w:rFonts w:cs="Arial"/>
          <w:szCs w:val="24"/>
        </w:rPr>
      </w:pPr>
      <w:r>
        <w:t>3.4</w:t>
      </w:r>
      <w:r>
        <w:tab/>
      </w:r>
      <w:r w:rsidR="006633B7" w:rsidRPr="009F5834">
        <w:t>Participate</w:t>
      </w:r>
      <w:r w:rsidR="006633B7">
        <w:t>s</w:t>
      </w:r>
      <w:r w:rsidR="006633B7" w:rsidRPr="009F5834">
        <w:t xml:space="preserve"> in the Trust’s appraisal system, matching organisational aims with individual objectives</w:t>
      </w:r>
      <w:r w:rsidR="006633B7">
        <w:t xml:space="preserve"> and undertaking appropriate training as required</w:t>
      </w:r>
      <w:r w:rsidR="006633B7" w:rsidRPr="009F5834">
        <w:t>.</w:t>
      </w:r>
    </w:p>
    <w:p w14:paraId="6A73C9D3" w14:textId="77777777" w:rsidR="008B0949" w:rsidRDefault="008B0949" w:rsidP="000D7FA4">
      <w:pPr>
        <w:tabs>
          <w:tab w:val="left" w:pos="-720"/>
          <w:tab w:val="left" w:pos="0"/>
          <w:tab w:val="num" w:pos="2057"/>
        </w:tabs>
        <w:suppressAutoHyphens/>
        <w:jc w:val="both"/>
      </w:pPr>
    </w:p>
    <w:p w14:paraId="7712A3C7" w14:textId="77777777" w:rsidR="00380403" w:rsidRDefault="000D7FA4" w:rsidP="000D7FA4">
      <w:pPr>
        <w:tabs>
          <w:tab w:val="left" w:pos="-720"/>
          <w:tab w:val="left" w:pos="0"/>
        </w:tabs>
        <w:suppressAutoHyphens/>
        <w:jc w:val="both"/>
        <w:rPr>
          <w:b/>
        </w:rPr>
      </w:pPr>
      <w:r>
        <w:rPr>
          <w:b/>
        </w:rPr>
        <w:t>4</w:t>
      </w:r>
      <w:r>
        <w:rPr>
          <w:b/>
        </w:rPr>
        <w:tab/>
      </w:r>
      <w:r w:rsidR="00380403">
        <w:rPr>
          <w:b/>
        </w:rPr>
        <w:t>Partnership and Team Working</w:t>
      </w:r>
    </w:p>
    <w:p w14:paraId="2121FA5D" w14:textId="77777777" w:rsidR="000D7FA4" w:rsidRDefault="000D7FA4" w:rsidP="000D7FA4">
      <w:pPr>
        <w:tabs>
          <w:tab w:val="left" w:pos="-720"/>
          <w:tab w:val="left" w:pos="0"/>
        </w:tabs>
        <w:suppressAutoHyphens/>
        <w:jc w:val="both"/>
        <w:rPr>
          <w:b/>
        </w:rPr>
      </w:pPr>
    </w:p>
    <w:p w14:paraId="2F8E7902" w14:textId="77777777" w:rsidR="00B60DED" w:rsidRDefault="000D7FA4" w:rsidP="000D7FA4">
      <w:pPr>
        <w:tabs>
          <w:tab w:val="left" w:pos="-720"/>
          <w:tab w:val="left" w:pos="0"/>
        </w:tabs>
        <w:suppressAutoHyphens/>
        <w:ind w:left="720" w:hanging="720"/>
        <w:jc w:val="both"/>
      </w:pPr>
      <w:r>
        <w:t>4.1</w:t>
      </w:r>
      <w:r>
        <w:tab/>
      </w:r>
      <w:r w:rsidR="00B60DED">
        <w:t>Actively works towards developing and maintaining effective working relationships both within and outside the Trust.</w:t>
      </w:r>
    </w:p>
    <w:p w14:paraId="07C5168D" w14:textId="77777777" w:rsidR="000D7FA4" w:rsidRDefault="000D7FA4" w:rsidP="000D7FA4">
      <w:pPr>
        <w:tabs>
          <w:tab w:val="left" w:pos="-720"/>
          <w:tab w:val="left" w:pos="0"/>
        </w:tabs>
        <w:suppressAutoHyphens/>
        <w:jc w:val="both"/>
      </w:pPr>
    </w:p>
    <w:p w14:paraId="2EFEC404" w14:textId="77777777" w:rsidR="00230964" w:rsidRDefault="000D7FA4" w:rsidP="000D7FA4">
      <w:pPr>
        <w:tabs>
          <w:tab w:val="left" w:pos="-720"/>
          <w:tab w:val="left" w:pos="0"/>
        </w:tabs>
        <w:suppressAutoHyphens/>
        <w:ind w:left="720" w:hanging="720"/>
        <w:jc w:val="both"/>
      </w:pPr>
      <w:r>
        <w:t>4</w:t>
      </w:r>
      <w:r w:rsidRPr="000D7FA4">
        <w:t>.2</w:t>
      </w:r>
      <w:r w:rsidRPr="000D7FA4">
        <w:tab/>
      </w:r>
      <w:r w:rsidR="00B60DED">
        <w:t>Actively contributes to the multi-disciplinary team, internall</w:t>
      </w:r>
      <w:r w:rsidR="00BD2D2A">
        <w:t>y and externally, supporting clinical and corporate teams</w:t>
      </w:r>
      <w:r w:rsidR="00B60DED">
        <w:t>; acting as a credible source of information for other agencies.</w:t>
      </w:r>
    </w:p>
    <w:p w14:paraId="7EB2880B" w14:textId="77777777" w:rsidR="00BD2D2A" w:rsidRDefault="00BD2D2A" w:rsidP="000D7FA4">
      <w:pPr>
        <w:tabs>
          <w:tab w:val="left" w:pos="-720"/>
          <w:tab w:val="left" w:pos="0"/>
        </w:tabs>
        <w:suppressAutoHyphens/>
        <w:jc w:val="both"/>
      </w:pPr>
    </w:p>
    <w:p w14:paraId="221A0FD9" w14:textId="77777777" w:rsidR="00230964" w:rsidRPr="000F7BF5" w:rsidRDefault="000D7FA4" w:rsidP="000D7FA4">
      <w:pPr>
        <w:ind w:left="720" w:hanging="720"/>
        <w:jc w:val="both"/>
      </w:pPr>
      <w:r>
        <w:t>4.3</w:t>
      </w:r>
      <w:r>
        <w:tab/>
      </w:r>
      <w:r w:rsidR="00230964" w:rsidRPr="000F7BF5">
        <w:t>Explores the potential for collaborative working and takes opportunities to initiate and sustain such relationships.</w:t>
      </w:r>
    </w:p>
    <w:p w14:paraId="5CDEC96D" w14:textId="77777777" w:rsidR="00D808B4" w:rsidRDefault="00380403" w:rsidP="00F474BC">
      <w:pPr>
        <w:tabs>
          <w:tab w:val="left" w:pos="-720"/>
          <w:tab w:val="left" w:pos="0"/>
        </w:tabs>
        <w:suppressAutoHyphens/>
        <w:jc w:val="both"/>
        <w:rPr>
          <w:b/>
          <w:bCs/>
        </w:rPr>
      </w:pPr>
      <w:r w:rsidRPr="00B60DED">
        <w:tab/>
      </w:r>
    </w:p>
    <w:p w14:paraId="69E25361" w14:textId="77777777" w:rsidR="00551287" w:rsidRPr="005C19D2" w:rsidRDefault="000D7FA4" w:rsidP="000D7FA4">
      <w:pPr>
        <w:jc w:val="both"/>
        <w:rPr>
          <w:b/>
          <w:bCs/>
        </w:rPr>
      </w:pPr>
      <w:r>
        <w:rPr>
          <w:b/>
          <w:bCs/>
        </w:rPr>
        <w:t>5</w:t>
      </w:r>
      <w:r>
        <w:rPr>
          <w:b/>
          <w:bCs/>
        </w:rPr>
        <w:tab/>
        <w:t>Innovation</w:t>
      </w:r>
      <w:r w:rsidR="00230964">
        <w:rPr>
          <w:b/>
          <w:bCs/>
        </w:rPr>
        <w:t xml:space="preserve"> and Quality</w:t>
      </w:r>
    </w:p>
    <w:p w14:paraId="2AA5A8F3" w14:textId="77777777" w:rsidR="00551287" w:rsidRPr="005C19D2" w:rsidRDefault="00551287" w:rsidP="000D7FA4">
      <w:pPr>
        <w:jc w:val="both"/>
        <w:rPr>
          <w:b/>
          <w:bCs/>
        </w:rPr>
      </w:pPr>
    </w:p>
    <w:p w14:paraId="304F3DA8" w14:textId="77777777" w:rsidR="003A7353" w:rsidRDefault="000D7FA4" w:rsidP="000D7FA4">
      <w:pPr>
        <w:ind w:left="720" w:hanging="720"/>
        <w:jc w:val="both"/>
      </w:pPr>
      <w:r>
        <w:t>5.1</w:t>
      </w:r>
      <w:r>
        <w:tab/>
      </w:r>
      <w:r w:rsidR="003A7353" w:rsidRPr="004953E3">
        <w:t>Works with managers and colleagues to contin</w:t>
      </w:r>
      <w:r w:rsidR="003A7353">
        <w:t>ually improve the quality of services within the overall organisational governance frameworks and corporate objectives.</w:t>
      </w:r>
    </w:p>
    <w:p w14:paraId="6AFD2587" w14:textId="77777777" w:rsidR="006633B7" w:rsidRDefault="006633B7" w:rsidP="000D7FA4">
      <w:pPr>
        <w:jc w:val="both"/>
      </w:pPr>
    </w:p>
    <w:p w14:paraId="0C95A189" w14:textId="77777777" w:rsidR="006633B7" w:rsidRDefault="006633B7" w:rsidP="000D7FA4">
      <w:pPr>
        <w:ind w:left="720" w:hanging="720"/>
        <w:jc w:val="both"/>
      </w:pPr>
      <w:r>
        <w:t>5.2</w:t>
      </w:r>
      <w:r>
        <w:tab/>
        <w:t>Works with managers and colleagues to identify, manage and minimise risks within the overall organisational risk management frameworks. This includes understanding and applying knowledge of admin role in safeguarding and incident management.</w:t>
      </w:r>
    </w:p>
    <w:p w14:paraId="6362B10D" w14:textId="77777777" w:rsidR="006633B7" w:rsidRDefault="006633B7" w:rsidP="000D7FA4">
      <w:pPr>
        <w:jc w:val="both"/>
      </w:pPr>
    </w:p>
    <w:p w14:paraId="5C2F26F9" w14:textId="77777777" w:rsidR="006633B7" w:rsidRDefault="000D7FA4" w:rsidP="000D7FA4">
      <w:pPr>
        <w:ind w:left="720" w:hanging="720"/>
        <w:jc w:val="both"/>
      </w:pPr>
      <w:r>
        <w:t>5.3</w:t>
      </w:r>
      <w:r>
        <w:tab/>
      </w:r>
      <w:r w:rsidR="006633B7">
        <w:t>Ensures that service user experience is core to all service development gaining support from the appropriate corporate teams as required</w:t>
      </w:r>
    </w:p>
    <w:p w14:paraId="17F703D6" w14:textId="77777777" w:rsidR="00641927" w:rsidRDefault="00641927" w:rsidP="000D7FA4">
      <w:pPr>
        <w:ind w:left="720" w:hanging="720"/>
        <w:jc w:val="both"/>
      </w:pPr>
    </w:p>
    <w:p w14:paraId="7A5AF95D" w14:textId="77777777" w:rsidR="00641927" w:rsidRPr="00244824" w:rsidRDefault="00641927" w:rsidP="00641927">
      <w:pPr>
        <w:rPr>
          <w:rFonts w:cs="Arial"/>
          <w:b/>
          <w:szCs w:val="24"/>
        </w:rPr>
      </w:pPr>
      <w:r w:rsidRPr="00244824">
        <w:rPr>
          <w:rFonts w:cs="Arial"/>
          <w:b/>
          <w:szCs w:val="24"/>
        </w:rPr>
        <w:t xml:space="preserve">Health and Safety </w:t>
      </w:r>
    </w:p>
    <w:p w14:paraId="0F1D4FB6" w14:textId="77777777" w:rsidR="00641927" w:rsidRPr="00244824" w:rsidRDefault="00641927" w:rsidP="00641927">
      <w:pPr>
        <w:rPr>
          <w:rFonts w:cs="Arial"/>
          <w:szCs w:val="24"/>
        </w:rPr>
      </w:pPr>
    </w:p>
    <w:p w14:paraId="7287B462" w14:textId="77777777" w:rsidR="00641927" w:rsidRPr="00244824" w:rsidRDefault="00641927" w:rsidP="00641927">
      <w:pPr>
        <w:rPr>
          <w:rFonts w:cs="Arial"/>
          <w:szCs w:val="24"/>
        </w:rPr>
      </w:pPr>
      <w:r w:rsidRPr="00244824">
        <w:rPr>
          <w:rFonts w:cs="Arial"/>
          <w:szCs w:val="24"/>
        </w:rPr>
        <w:t xml:space="preserve">Responsibilities of ALL staff in relation to Health and Safety:- </w:t>
      </w:r>
    </w:p>
    <w:p w14:paraId="5B200770" w14:textId="77777777" w:rsidR="00641927" w:rsidRPr="00244824" w:rsidRDefault="00641927" w:rsidP="00641927">
      <w:pPr>
        <w:numPr>
          <w:ilvl w:val="0"/>
          <w:numId w:val="10"/>
        </w:numPr>
        <w:rPr>
          <w:rFonts w:cs="Arial"/>
          <w:szCs w:val="24"/>
        </w:rPr>
      </w:pPr>
      <w:r w:rsidRPr="00244824">
        <w:rPr>
          <w:rFonts w:cs="Arial"/>
          <w:szCs w:val="24"/>
        </w:rPr>
        <w:t>Take reasonable care of your own health and safety</w:t>
      </w:r>
    </w:p>
    <w:p w14:paraId="76CA4CFE" w14:textId="77777777" w:rsidR="00641927" w:rsidRPr="00244824" w:rsidRDefault="00641927" w:rsidP="00641927">
      <w:pPr>
        <w:numPr>
          <w:ilvl w:val="0"/>
          <w:numId w:val="10"/>
        </w:numPr>
        <w:rPr>
          <w:rFonts w:cs="Arial"/>
          <w:szCs w:val="24"/>
        </w:rPr>
      </w:pPr>
      <w:r w:rsidRPr="00244824">
        <w:rPr>
          <w:rFonts w:cs="Arial"/>
          <w:szCs w:val="24"/>
        </w:rPr>
        <w:t>Take reasonable care not to put other people - fellow employees and members of the public - at risk by what you do or don't do in the course of your work</w:t>
      </w:r>
    </w:p>
    <w:p w14:paraId="49F8AF66" w14:textId="77777777" w:rsidR="00641927" w:rsidRPr="00244824" w:rsidRDefault="00641927" w:rsidP="00641927">
      <w:pPr>
        <w:numPr>
          <w:ilvl w:val="0"/>
          <w:numId w:val="10"/>
        </w:numPr>
        <w:rPr>
          <w:rFonts w:cs="Arial"/>
          <w:szCs w:val="24"/>
        </w:rPr>
      </w:pPr>
      <w:r w:rsidRPr="00244824">
        <w:rPr>
          <w:rFonts w:cs="Arial"/>
          <w:szCs w:val="24"/>
        </w:rPr>
        <w:t>Co-operate with Trust, making sure you understand and follow the health and safety policies and procedures</w:t>
      </w:r>
    </w:p>
    <w:p w14:paraId="646DB119" w14:textId="77777777" w:rsidR="00641927" w:rsidRPr="00244824" w:rsidRDefault="00641927" w:rsidP="00641927">
      <w:pPr>
        <w:pStyle w:val="Default"/>
        <w:numPr>
          <w:ilvl w:val="0"/>
          <w:numId w:val="10"/>
        </w:numPr>
        <w:adjustRightInd/>
        <w:rPr>
          <w:color w:val="auto"/>
        </w:rPr>
      </w:pPr>
      <w:r w:rsidRPr="00244824">
        <w:rPr>
          <w:color w:val="auto"/>
        </w:rPr>
        <w:t xml:space="preserve">Attend all required training on Health and Safety related policies and procedure. </w:t>
      </w:r>
    </w:p>
    <w:p w14:paraId="5F2FEC23" w14:textId="77777777" w:rsidR="00641927" w:rsidRPr="00244824" w:rsidRDefault="00641927" w:rsidP="00641927">
      <w:pPr>
        <w:numPr>
          <w:ilvl w:val="0"/>
          <w:numId w:val="10"/>
        </w:numPr>
        <w:rPr>
          <w:rFonts w:cs="Arial"/>
          <w:szCs w:val="24"/>
        </w:rPr>
      </w:pPr>
      <w:r w:rsidRPr="00244824">
        <w:rPr>
          <w:rFonts w:cs="Arial"/>
          <w:szCs w:val="24"/>
        </w:rPr>
        <w:t>Do not interfere with or misuse anything that has been provided for your health, safety or welfare</w:t>
      </w:r>
    </w:p>
    <w:p w14:paraId="4C82F5AC" w14:textId="77777777" w:rsidR="00641927" w:rsidRPr="00244824" w:rsidRDefault="00641927" w:rsidP="00641927">
      <w:pPr>
        <w:numPr>
          <w:ilvl w:val="0"/>
          <w:numId w:val="10"/>
        </w:numPr>
        <w:rPr>
          <w:rFonts w:cs="Arial"/>
          <w:szCs w:val="24"/>
        </w:rPr>
      </w:pPr>
      <w:r w:rsidRPr="00244824">
        <w:rPr>
          <w:rFonts w:cs="Arial"/>
          <w:szCs w:val="24"/>
        </w:rPr>
        <w:t>Report and record any injuries, strains or illnesses suffered as a result of doing your job</w:t>
      </w:r>
    </w:p>
    <w:p w14:paraId="5717A418" w14:textId="77777777" w:rsidR="00641927" w:rsidRPr="00244824" w:rsidRDefault="00641927" w:rsidP="00641927">
      <w:pPr>
        <w:numPr>
          <w:ilvl w:val="0"/>
          <w:numId w:val="10"/>
        </w:numPr>
        <w:rPr>
          <w:rFonts w:cs="Arial"/>
          <w:szCs w:val="24"/>
        </w:rPr>
      </w:pPr>
      <w:r w:rsidRPr="00244824">
        <w:rPr>
          <w:rFonts w:cs="Arial"/>
          <w:szCs w:val="24"/>
        </w:rPr>
        <w:t xml:space="preserve">Inform your manager if something happens that might affect your ability to work safely such as suffering an injury or a new medical condition. </w:t>
      </w:r>
    </w:p>
    <w:p w14:paraId="40FF1A0A" w14:textId="77777777" w:rsidR="00641927" w:rsidRPr="00244824" w:rsidRDefault="00641927" w:rsidP="00641927">
      <w:pPr>
        <w:rPr>
          <w:rFonts w:cs="Arial"/>
          <w:szCs w:val="24"/>
        </w:rPr>
      </w:pPr>
    </w:p>
    <w:p w14:paraId="1596CC00" w14:textId="77777777" w:rsidR="00641927" w:rsidRPr="00244824" w:rsidRDefault="00641927" w:rsidP="00641927">
      <w:pPr>
        <w:rPr>
          <w:rFonts w:cs="Arial"/>
          <w:szCs w:val="24"/>
        </w:rPr>
      </w:pPr>
      <w:r w:rsidRPr="00244824">
        <w:rPr>
          <w:rFonts w:cs="Arial"/>
          <w:szCs w:val="24"/>
        </w:rPr>
        <w:t xml:space="preserve">Additional for those with management responsibilities: </w:t>
      </w:r>
    </w:p>
    <w:p w14:paraId="551CD1B9" w14:textId="77777777" w:rsidR="00641927" w:rsidRPr="00244824" w:rsidRDefault="00641927" w:rsidP="00641927">
      <w:pPr>
        <w:pStyle w:val="ListParagraph"/>
        <w:numPr>
          <w:ilvl w:val="0"/>
          <w:numId w:val="11"/>
        </w:numPr>
        <w:rPr>
          <w:rFonts w:ascii="Arial" w:hAnsi="Arial" w:cs="Arial"/>
          <w:sz w:val="24"/>
          <w:szCs w:val="24"/>
        </w:rPr>
      </w:pPr>
      <w:r w:rsidRPr="00244824">
        <w:rPr>
          <w:rFonts w:ascii="Arial" w:hAnsi="Arial" w:cs="Arial"/>
          <w:sz w:val="24"/>
          <w:szCs w:val="24"/>
        </w:rPr>
        <w:t>Identify through documented risk assessment any risks that exists within the department or during the delivery of the service</w:t>
      </w:r>
    </w:p>
    <w:p w14:paraId="4DA6891D" w14:textId="77777777" w:rsidR="00641927" w:rsidRPr="00244824" w:rsidRDefault="00641927" w:rsidP="00641927">
      <w:pPr>
        <w:pStyle w:val="ListParagraph"/>
        <w:numPr>
          <w:ilvl w:val="0"/>
          <w:numId w:val="11"/>
        </w:numPr>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08E6EE63" w14:textId="77777777" w:rsidR="00641927" w:rsidRDefault="00641927" w:rsidP="00641927">
      <w:pPr>
        <w:pStyle w:val="ListParagraph"/>
        <w:numPr>
          <w:ilvl w:val="0"/>
          <w:numId w:val="11"/>
        </w:numPr>
      </w:pPr>
      <w:r w:rsidRPr="00244824">
        <w:rPr>
          <w:rFonts w:ascii="Arial" w:hAnsi="Arial" w:cs="Arial"/>
          <w:sz w:val="24"/>
          <w:szCs w:val="24"/>
        </w:rPr>
        <w:t>Support the Risk and Safety Team in ensuring suitable and sufficient up to date Health and Safety information and guidance is available to all staff at all levels and disciplines across the  organisation</w:t>
      </w:r>
      <w:r>
        <w:t>.</w:t>
      </w:r>
    </w:p>
    <w:p w14:paraId="1E53FF11" w14:textId="77777777" w:rsidR="00641927" w:rsidRDefault="00641927" w:rsidP="00641927">
      <w:pPr>
        <w:jc w:val="both"/>
      </w:pPr>
    </w:p>
    <w:p w14:paraId="176D045F" w14:textId="77777777" w:rsidR="00551287" w:rsidRDefault="00551287" w:rsidP="000D7FA4">
      <w:pPr>
        <w:jc w:val="both"/>
      </w:pPr>
    </w:p>
    <w:p w14:paraId="4C4D7825" w14:textId="77777777" w:rsidR="00551287" w:rsidRPr="00BD0A94" w:rsidRDefault="00551287" w:rsidP="000D7FA4">
      <w:pPr>
        <w:tabs>
          <w:tab w:val="left" w:pos="-720"/>
          <w:tab w:val="left" w:pos="0"/>
        </w:tabs>
        <w:suppressAutoHyphens/>
        <w:jc w:val="both"/>
        <w:rPr>
          <w:b/>
          <w:szCs w:val="24"/>
        </w:rPr>
      </w:pPr>
      <w:r w:rsidRPr="00BD0A94">
        <w:rPr>
          <w:b/>
          <w:szCs w:val="24"/>
        </w:rPr>
        <w:t>In addition to these functions the post holder is expected to:</w:t>
      </w:r>
    </w:p>
    <w:p w14:paraId="5306EFCB" w14:textId="77777777" w:rsidR="00551287" w:rsidRPr="00555F37" w:rsidRDefault="00551287" w:rsidP="000D7FA4">
      <w:pPr>
        <w:tabs>
          <w:tab w:val="left" w:pos="-720"/>
          <w:tab w:val="left" w:pos="0"/>
        </w:tabs>
        <w:suppressAutoHyphens/>
        <w:jc w:val="both"/>
      </w:pPr>
    </w:p>
    <w:p w14:paraId="4C2A1C1B" w14:textId="77777777" w:rsidR="005D6A96" w:rsidRPr="000D7FA4" w:rsidRDefault="00551287" w:rsidP="000D7FA4">
      <w:pPr>
        <w:numPr>
          <w:ilvl w:val="0"/>
          <w:numId w:val="2"/>
        </w:numPr>
        <w:tabs>
          <w:tab w:val="left" w:pos="-720"/>
          <w:tab w:val="left" w:pos="709"/>
        </w:tabs>
        <w:suppressAutoHyphens/>
        <w:ind w:left="709" w:hanging="709"/>
        <w:jc w:val="both"/>
        <w:rPr>
          <w:szCs w:val="24"/>
        </w:rPr>
      </w:pPr>
      <w:r>
        <w:t>In agreement with their line manager c</w:t>
      </w:r>
      <w:r w:rsidRPr="004C6047">
        <w:t>arr</w:t>
      </w:r>
      <w:r>
        <w:t>ies</w:t>
      </w:r>
      <w:r w:rsidRPr="004C6047">
        <w:t xml:space="preserve"> out such other duties as may be reasonably expected in accord</w:t>
      </w:r>
      <w:r>
        <w:t>ance with the grade of the post.</w:t>
      </w:r>
    </w:p>
    <w:p w14:paraId="06851E17" w14:textId="77777777" w:rsidR="000D7FA4" w:rsidRDefault="000D7FA4" w:rsidP="000D7FA4">
      <w:pPr>
        <w:tabs>
          <w:tab w:val="left" w:pos="-720"/>
          <w:tab w:val="left" w:pos="0"/>
        </w:tabs>
        <w:suppressAutoHyphens/>
        <w:jc w:val="both"/>
      </w:pPr>
    </w:p>
    <w:p w14:paraId="3BE00982" w14:textId="77777777" w:rsidR="000D7FA4" w:rsidRDefault="000D7FA4" w:rsidP="000D7FA4">
      <w:pPr>
        <w:tabs>
          <w:tab w:val="left" w:pos="-720"/>
          <w:tab w:val="left" w:pos="0"/>
        </w:tabs>
        <w:suppressAutoHyphens/>
        <w:jc w:val="both"/>
      </w:pPr>
    </w:p>
    <w:p w14:paraId="1CD9A010" w14:textId="77777777" w:rsidR="00CC2CC7" w:rsidRPr="00210791" w:rsidRDefault="00CC2CC7" w:rsidP="000D7FA4">
      <w:pPr>
        <w:tabs>
          <w:tab w:val="left" w:pos="-720"/>
          <w:tab w:val="left" w:pos="0"/>
        </w:tabs>
        <w:suppressAutoHyphens/>
        <w:jc w:val="both"/>
        <w:rPr>
          <w:szCs w:val="24"/>
        </w:rPr>
      </w:pPr>
      <w:r>
        <w:rPr>
          <w:szCs w:val="24"/>
        </w:rP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CC2CC7" w:rsidRPr="00EC2E26" w14:paraId="611D2879" w14:textId="77777777" w:rsidTr="00333C5F">
        <w:trPr>
          <w:trHeight w:val="567"/>
          <w:jc w:val="center"/>
        </w:trPr>
        <w:tc>
          <w:tcPr>
            <w:tcW w:w="9828" w:type="dxa"/>
            <w:gridSpan w:val="2"/>
            <w:vAlign w:val="center"/>
          </w:tcPr>
          <w:p w14:paraId="63DE4580" w14:textId="77777777" w:rsidR="00CC2CC7" w:rsidRPr="00EC2E26" w:rsidRDefault="00CC2CC7" w:rsidP="00707DD3">
            <w:pPr>
              <w:jc w:val="center"/>
              <w:rPr>
                <w:rFonts w:cs="Arial"/>
                <w:b/>
                <w:sz w:val="22"/>
                <w:szCs w:val="22"/>
              </w:rPr>
            </w:pPr>
            <w:r w:rsidRPr="00EC2E26">
              <w:rPr>
                <w:rFonts w:cs="Arial"/>
                <w:b/>
                <w:sz w:val="22"/>
                <w:szCs w:val="22"/>
              </w:rPr>
              <w:t>Effort Factor Information</w:t>
            </w:r>
          </w:p>
        </w:tc>
      </w:tr>
      <w:tr w:rsidR="00CC2CC7" w:rsidRPr="00457911" w14:paraId="20456F4E" w14:textId="77777777" w:rsidTr="00333C5F">
        <w:trPr>
          <w:jc w:val="center"/>
        </w:trPr>
        <w:tc>
          <w:tcPr>
            <w:tcW w:w="4644" w:type="dxa"/>
            <w:tcMar>
              <w:top w:w="85" w:type="dxa"/>
              <w:bottom w:w="85" w:type="dxa"/>
            </w:tcMar>
          </w:tcPr>
          <w:p w14:paraId="36A69628" w14:textId="77777777" w:rsidR="00CC2CC7" w:rsidRPr="00457911" w:rsidRDefault="00CC2CC7" w:rsidP="00707DD3">
            <w:pPr>
              <w:rPr>
                <w:rFonts w:cs="Arial"/>
                <w:b/>
                <w:sz w:val="22"/>
                <w:szCs w:val="22"/>
              </w:rPr>
            </w:pPr>
            <w:r w:rsidRPr="00457911">
              <w:rPr>
                <w:rFonts w:cs="Arial"/>
                <w:b/>
                <w:sz w:val="22"/>
                <w:szCs w:val="22"/>
              </w:rPr>
              <w:t>PHYSICAL EFFORT</w:t>
            </w:r>
          </w:p>
          <w:p w14:paraId="2FDB3B19" w14:textId="77777777" w:rsidR="00CC2CC7" w:rsidRPr="00457911" w:rsidRDefault="00CC2CC7" w:rsidP="00707DD3">
            <w:pPr>
              <w:rPr>
                <w:rFonts w:cs="Arial"/>
                <w:sz w:val="22"/>
                <w:szCs w:val="22"/>
              </w:rPr>
            </w:pPr>
            <w:r>
              <w:rPr>
                <w:rFonts w:cs="Arial"/>
                <w:sz w:val="22"/>
                <w:szCs w:val="22"/>
              </w:rPr>
              <w:t xml:space="preserve">What physical skills </w:t>
            </w:r>
            <w:r w:rsidRPr="00457911">
              <w:rPr>
                <w:rFonts w:cs="Arial"/>
                <w:sz w:val="22"/>
                <w:szCs w:val="22"/>
              </w:rPr>
              <w:t>needed in the role require, speed, accuracy, dexterity and or manipulation</w:t>
            </w:r>
            <w:r>
              <w:rPr>
                <w:rFonts w:cs="Arial"/>
                <w:sz w:val="22"/>
                <w:szCs w:val="22"/>
              </w:rPr>
              <w:t xml:space="preserve"> of objects</w:t>
            </w:r>
            <w:r w:rsidRPr="00457911">
              <w:rPr>
                <w:rFonts w:cs="Arial"/>
                <w:sz w:val="22"/>
                <w:szCs w:val="22"/>
              </w:rPr>
              <w:t xml:space="preserve"> (includes both clinical and non-clinical posts)</w:t>
            </w:r>
            <w:r>
              <w:rPr>
                <w:rFonts w:cs="Arial"/>
                <w:sz w:val="22"/>
                <w:szCs w:val="22"/>
              </w:rPr>
              <w:t xml:space="preserve">? </w:t>
            </w:r>
            <w:r w:rsidRPr="00457911">
              <w:rPr>
                <w:rFonts w:cs="Arial"/>
                <w:sz w:val="22"/>
                <w:szCs w:val="22"/>
              </w:rPr>
              <w:t xml:space="preserve"> </w:t>
            </w:r>
            <w:r>
              <w:rPr>
                <w:rFonts w:cs="Arial"/>
                <w:sz w:val="22"/>
                <w:szCs w:val="22"/>
              </w:rPr>
              <w:t>P</w:t>
            </w:r>
            <w:r w:rsidRPr="00457911">
              <w:rPr>
                <w:rFonts w:cs="Arial"/>
                <w:sz w:val="22"/>
                <w:szCs w:val="22"/>
              </w:rPr>
              <w:t>lease provide specific examples.</w:t>
            </w:r>
          </w:p>
          <w:p w14:paraId="0876FB43" w14:textId="77777777" w:rsidR="00CC2CC7" w:rsidRPr="00457911" w:rsidRDefault="00CC2CC7" w:rsidP="00707DD3">
            <w:pPr>
              <w:rPr>
                <w:rFonts w:cs="Arial"/>
                <w:sz w:val="22"/>
                <w:szCs w:val="22"/>
              </w:rPr>
            </w:pPr>
            <w:r w:rsidRPr="00457911">
              <w:rPr>
                <w:rFonts w:cs="Arial"/>
                <w:sz w:val="22"/>
                <w:szCs w:val="22"/>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5791F043" w14:textId="77777777" w:rsidR="00CC2CC7" w:rsidRDefault="00CC2CC7" w:rsidP="00707DD3">
            <w:pPr>
              <w:pStyle w:val="Header"/>
              <w:rPr>
                <w:rFonts w:cs="Arial"/>
                <w:sz w:val="22"/>
                <w:szCs w:val="22"/>
              </w:rPr>
            </w:pPr>
          </w:p>
          <w:p w14:paraId="14BB19A7" w14:textId="77777777" w:rsidR="00CC2CC7" w:rsidRDefault="00CC2CC7" w:rsidP="00707DD3">
            <w:pPr>
              <w:pStyle w:val="Header"/>
              <w:rPr>
                <w:rFonts w:cs="Arial"/>
                <w:sz w:val="22"/>
                <w:szCs w:val="22"/>
              </w:rPr>
            </w:pPr>
            <w:r>
              <w:rPr>
                <w:rFonts w:cs="Arial"/>
                <w:sz w:val="22"/>
                <w:szCs w:val="22"/>
              </w:rPr>
              <w:t>A combination of sitting, standing and walking with little requirement for physical effort.</w:t>
            </w:r>
          </w:p>
          <w:p w14:paraId="68D3D0F1" w14:textId="77777777" w:rsidR="00CC2CC7" w:rsidRDefault="00CC2CC7" w:rsidP="00707DD3">
            <w:pPr>
              <w:pStyle w:val="Header"/>
              <w:rPr>
                <w:rFonts w:cs="Arial"/>
                <w:sz w:val="22"/>
                <w:szCs w:val="22"/>
              </w:rPr>
            </w:pPr>
          </w:p>
          <w:p w14:paraId="21038D03" w14:textId="77777777" w:rsidR="00CC2CC7" w:rsidRPr="00457911" w:rsidRDefault="00CC2CC7" w:rsidP="00707DD3">
            <w:pPr>
              <w:pStyle w:val="Header"/>
              <w:rPr>
                <w:rFonts w:cs="Arial"/>
                <w:sz w:val="22"/>
                <w:szCs w:val="22"/>
              </w:rPr>
            </w:pPr>
            <w:r>
              <w:rPr>
                <w:rFonts w:cs="Arial"/>
                <w:sz w:val="22"/>
                <w:szCs w:val="22"/>
              </w:rPr>
              <w:t>Standard keyboard skills</w:t>
            </w:r>
          </w:p>
        </w:tc>
      </w:tr>
      <w:tr w:rsidR="00CC2CC7" w:rsidRPr="00390F1F" w14:paraId="7167A4EF" w14:textId="77777777" w:rsidTr="00333C5F">
        <w:trPr>
          <w:jc w:val="center"/>
        </w:trPr>
        <w:tc>
          <w:tcPr>
            <w:tcW w:w="4644" w:type="dxa"/>
            <w:tcMar>
              <w:top w:w="85" w:type="dxa"/>
              <w:bottom w:w="85" w:type="dxa"/>
            </w:tcMar>
          </w:tcPr>
          <w:p w14:paraId="22CBB431" w14:textId="77777777" w:rsidR="00CC2CC7" w:rsidRPr="00457911" w:rsidRDefault="00CC2CC7" w:rsidP="00707DD3">
            <w:pPr>
              <w:rPr>
                <w:rFonts w:cs="Arial"/>
                <w:b/>
                <w:sz w:val="22"/>
                <w:szCs w:val="22"/>
              </w:rPr>
            </w:pPr>
            <w:r w:rsidRPr="00457911">
              <w:rPr>
                <w:rFonts w:cs="Arial"/>
                <w:b/>
                <w:sz w:val="22"/>
                <w:szCs w:val="22"/>
              </w:rPr>
              <w:t>MENTAL EFFORT</w:t>
            </w:r>
          </w:p>
          <w:p w14:paraId="7BCC7FC2" w14:textId="77777777" w:rsidR="00CC2CC7" w:rsidRPr="00457911" w:rsidRDefault="00CC2CC7" w:rsidP="00707DD3">
            <w:pPr>
              <w:rPr>
                <w:rFonts w:cs="Arial"/>
                <w:sz w:val="22"/>
                <w:szCs w:val="22"/>
              </w:rPr>
            </w:pPr>
            <w:r w:rsidRPr="00457911">
              <w:rPr>
                <w:rFonts w:cs="Arial"/>
                <w:sz w:val="22"/>
                <w:szCs w:val="22"/>
              </w:rPr>
              <w:t xml:space="preserve">Describe the amount of concentration required within the day-to-day job.  </w:t>
            </w:r>
            <w:r>
              <w:rPr>
                <w:rFonts w:cs="Arial"/>
                <w:sz w:val="22"/>
                <w:szCs w:val="22"/>
              </w:rPr>
              <w:t xml:space="preserve">What is it the employee will have to concentrate on?  </w:t>
            </w:r>
            <w:r w:rsidRPr="00457911">
              <w:rPr>
                <w:rFonts w:cs="Arial"/>
                <w:sz w:val="22"/>
                <w:szCs w:val="22"/>
              </w:rPr>
              <w:t>Please give examples of how often and for how long this</w:t>
            </w:r>
            <w:r>
              <w:rPr>
                <w:rFonts w:cs="Arial"/>
                <w:sz w:val="22"/>
                <w:szCs w:val="22"/>
              </w:rPr>
              <w:t xml:space="preserve"> concentration </w:t>
            </w:r>
            <w:r w:rsidRPr="00457911">
              <w:rPr>
                <w:rFonts w:cs="Arial"/>
                <w:sz w:val="22"/>
                <w:szCs w:val="22"/>
              </w:rPr>
              <w:t>occurs.  Please provide specific examples of when mental effort is required.</w:t>
            </w:r>
          </w:p>
          <w:p w14:paraId="6F4E2C03" w14:textId="77777777" w:rsidR="00CC2CC7" w:rsidRDefault="00CC2CC7" w:rsidP="00707DD3">
            <w:pPr>
              <w:rPr>
                <w:rFonts w:cs="Arial"/>
                <w:sz w:val="22"/>
                <w:szCs w:val="22"/>
              </w:rPr>
            </w:pPr>
          </w:p>
          <w:p w14:paraId="24FB56B8" w14:textId="77777777" w:rsidR="00CC2CC7" w:rsidRPr="00457911" w:rsidRDefault="00CC2CC7" w:rsidP="00707DD3">
            <w:pPr>
              <w:rPr>
                <w:rFonts w:cs="Arial"/>
                <w:sz w:val="22"/>
                <w:szCs w:val="22"/>
              </w:rPr>
            </w:pPr>
            <w:r w:rsidRPr="00457911">
              <w:rPr>
                <w:rFonts w:cs="Arial"/>
                <w:sz w:val="22"/>
                <w:szCs w:val="22"/>
              </w:rPr>
              <w:t>Is the post holder required to drive a vehicle?  If so please specify duration and frequency.</w:t>
            </w:r>
          </w:p>
        </w:tc>
        <w:tc>
          <w:tcPr>
            <w:tcW w:w="5184" w:type="dxa"/>
            <w:tcMar>
              <w:top w:w="85" w:type="dxa"/>
              <w:bottom w:w="85" w:type="dxa"/>
            </w:tcMar>
          </w:tcPr>
          <w:p w14:paraId="593A8C69" w14:textId="77777777" w:rsidR="00CC2CC7" w:rsidRDefault="00CC2CC7" w:rsidP="00707DD3">
            <w:pPr>
              <w:pStyle w:val="Header"/>
              <w:rPr>
                <w:rFonts w:cs="Arial"/>
                <w:sz w:val="22"/>
                <w:szCs w:val="22"/>
              </w:rPr>
            </w:pPr>
          </w:p>
          <w:p w14:paraId="3629817F" w14:textId="77777777" w:rsidR="00CC2CC7" w:rsidRPr="00390F1F" w:rsidRDefault="00CC2CC7" w:rsidP="00707DD3">
            <w:pPr>
              <w:pStyle w:val="Header"/>
              <w:rPr>
                <w:rFonts w:cs="Arial"/>
                <w:sz w:val="22"/>
                <w:szCs w:val="22"/>
              </w:rPr>
            </w:pPr>
            <w:r>
              <w:rPr>
                <w:rFonts w:cs="Arial"/>
                <w:sz w:val="22"/>
                <w:szCs w:val="22"/>
              </w:rPr>
              <w:t>Frequent requirement to concentrate when writing reports/analysing statistics related to the project</w:t>
            </w:r>
          </w:p>
          <w:p w14:paraId="7159A772" w14:textId="77777777" w:rsidR="00CC2CC7" w:rsidRPr="00390F1F" w:rsidRDefault="00CC2CC7" w:rsidP="00707DD3">
            <w:pPr>
              <w:pStyle w:val="Header"/>
              <w:rPr>
                <w:rFonts w:cs="Arial"/>
                <w:sz w:val="22"/>
                <w:szCs w:val="22"/>
              </w:rPr>
            </w:pPr>
          </w:p>
          <w:p w14:paraId="1779B71A" w14:textId="77777777" w:rsidR="00CC2CC7" w:rsidRPr="00390F1F" w:rsidRDefault="00CC2CC7" w:rsidP="00707DD3">
            <w:pPr>
              <w:pStyle w:val="Header"/>
              <w:rPr>
                <w:rFonts w:cs="Arial"/>
                <w:sz w:val="22"/>
                <w:szCs w:val="22"/>
              </w:rPr>
            </w:pPr>
            <w:r w:rsidRPr="00390F1F">
              <w:rPr>
                <w:rFonts w:cs="Arial"/>
                <w:sz w:val="22"/>
                <w:szCs w:val="22"/>
              </w:rPr>
              <w:t>There is a requirement to ensure accuracy in checking wording and meaning.</w:t>
            </w:r>
          </w:p>
          <w:p w14:paraId="33722F7F" w14:textId="77777777" w:rsidR="00CC2CC7" w:rsidRPr="00390F1F" w:rsidRDefault="00CC2CC7" w:rsidP="00707DD3">
            <w:pPr>
              <w:rPr>
                <w:rFonts w:cs="Arial"/>
                <w:sz w:val="22"/>
                <w:szCs w:val="22"/>
              </w:rPr>
            </w:pPr>
          </w:p>
          <w:p w14:paraId="3E94E6D1" w14:textId="77777777" w:rsidR="00CC2CC7" w:rsidRPr="00390F1F" w:rsidRDefault="00CC2CC7" w:rsidP="00707DD3">
            <w:pPr>
              <w:pStyle w:val="Header"/>
              <w:rPr>
                <w:rFonts w:cs="Arial"/>
                <w:sz w:val="22"/>
                <w:szCs w:val="22"/>
              </w:rPr>
            </w:pPr>
          </w:p>
        </w:tc>
      </w:tr>
      <w:tr w:rsidR="00CC2CC7" w:rsidRPr="00390F1F" w14:paraId="102EC173" w14:textId="77777777" w:rsidTr="00333C5F">
        <w:trPr>
          <w:jc w:val="center"/>
        </w:trPr>
        <w:tc>
          <w:tcPr>
            <w:tcW w:w="4644" w:type="dxa"/>
            <w:tcMar>
              <w:top w:w="85" w:type="dxa"/>
              <w:bottom w:w="85" w:type="dxa"/>
            </w:tcMar>
          </w:tcPr>
          <w:p w14:paraId="302F49D4" w14:textId="77777777" w:rsidR="00CC2CC7" w:rsidRPr="00457911" w:rsidRDefault="00CC2CC7" w:rsidP="00707DD3">
            <w:pPr>
              <w:rPr>
                <w:rFonts w:cs="Arial"/>
                <w:b/>
                <w:sz w:val="22"/>
                <w:szCs w:val="22"/>
              </w:rPr>
            </w:pPr>
            <w:r w:rsidRPr="00457911">
              <w:rPr>
                <w:rFonts w:cs="Arial"/>
                <w:b/>
                <w:sz w:val="22"/>
                <w:szCs w:val="22"/>
              </w:rPr>
              <w:t>EMOTIONAL EFFORT</w:t>
            </w:r>
          </w:p>
          <w:p w14:paraId="21301E2A" w14:textId="77777777" w:rsidR="00CC2CC7" w:rsidRPr="00457911" w:rsidRDefault="00CC2CC7" w:rsidP="00707DD3">
            <w:pPr>
              <w:rPr>
                <w:rFonts w:cs="Arial"/>
                <w:sz w:val="22"/>
                <w:szCs w:val="22"/>
              </w:rPr>
            </w:pPr>
            <w:r w:rsidRPr="00457911">
              <w:rPr>
                <w:rFonts w:cs="Arial"/>
                <w:sz w:val="22"/>
                <w:szCs w:val="22"/>
              </w:rPr>
              <w:t xml:space="preserve">Does any part of the job </w:t>
            </w:r>
            <w:r>
              <w:rPr>
                <w:rFonts w:cs="Arial"/>
                <w:sz w:val="22"/>
                <w:szCs w:val="22"/>
              </w:rPr>
              <w:t>require any emotional effort?  What elements of the role expose the employee to emotional effort?</w:t>
            </w:r>
          </w:p>
          <w:p w14:paraId="4E01E40F" w14:textId="77777777" w:rsidR="00CC2CC7" w:rsidRPr="00457911" w:rsidRDefault="00CC2CC7" w:rsidP="00707DD3">
            <w:pPr>
              <w:rPr>
                <w:rFonts w:cs="Arial"/>
                <w:sz w:val="22"/>
                <w:szCs w:val="22"/>
              </w:rPr>
            </w:pPr>
            <w:r w:rsidRPr="00457911">
              <w:rPr>
                <w:rFonts w:cs="Arial"/>
                <w:sz w:val="22"/>
                <w:szCs w:val="22"/>
              </w:rPr>
              <w:t>How often does this happen?</w:t>
            </w:r>
            <w:r>
              <w:rPr>
                <w:rFonts w:cs="Arial"/>
                <w:sz w:val="22"/>
                <w:szCs w:val="22"/>
              </w:rPr>
              <w:t xml:space="preserve"> </w:t>
            </w:r>
            <w:r w:rsidRPr="00457911">
              <w:rPr>
                <w:rFonts w:cs="Arial"/>
                <w:sz w:val="22"/>
                <w:szCs w:val="22"/>
              </w:rPr>
              <w:t xml:space="preserve"> Please provide specific examples.</w:t>
            </w:r>
            <w:r>
              <w:rPr>
                <w:rFonts w:cs="Arial"/>
                <w:sz w:val="22"/>
                <w:szCs w:val="22"/>
              </w:rPr>
              <w:t xml:space="preserve">  </w:t>
            </w:r>
            <w:r w:rsidRPr="00457911">
              <w:rPr>
                <w:rFonts w:cs="Arial"/>
                <w:sz w:val="22"/>
                <w:szCs w:val="22"/>
              </w:rPr>
              <w:t>E.g. exposure to child protection issues</w:t>
            </w:r>
          </w:p>
        </w:tc>
        <w:tc>
          <w:tcPr>
            <w:tcW w:w="5184" w:type="dxa"/>
            <w:tcMar>
              <w:top w:w="85" w:type="dxa"/>
              <w:bottom w:w="85" w:type="dxa"/>
            </w:tcMar>
          </w:tcPr>
          <w:p w14:paraId="3996F322" w14:textId="77777777" w:rsidR="00CC2CC7" w:rsidRDefault="00CC2CC7" w:rsidP="00707DD3">
            <w:pPr>
              <w:pStyle w:val="Header"/>
              <w:rPr>
                <w:sz w:val="22"/>
                <w:szCs w:val="22"/>
              </w:rPr>
            </w:pPr>
          </w:p>
          <w:p w14:paraId="6EFA3777" w14:textId="77777777" w:rsidR="00CC2CC7" w:rsidRPr="00390F1F" w:rsidRDefault="00CC2CC7" w:rsidP="00707DD3">
            <w:pPr>
              <w:pStyle w:val="Header"/>
              <w:rPr>
                <w:rFonts w:cs="Arial"/>
                <w:sz w:val="22"/>
                <w:szCs w:val="22"/>
              </w:rPr>
            </w:pPr>
            <w:r w:rsidRPr="00390F1F">
              <w:rPr>
                <w:sz w:val="22"/>
                <w:szCs w:val="22"/>
              </w:rPr>
              <w:t>Occasionally exposed to distressing situations as first port of call for end users</w:t>
            </w:r>
          </w:p>
        </w:tc>
      </w:tr>
      <w:tr w:rsidR="00CC2CC7" w:rsidRPr="00390F1F" w14:paraId="6A8FA9E6" w14:textId="77777777" w:rsidTr="00333C5F">
        <w:trPr>
          <w:jc w:val="center"/>
        </w:trPr>
        <w:tc>
          <w:tcPr>
            <w:tcW w:w="4644" w:type="dxa"/>
            <w:tcMar>
              <w:top w:w="85" w:type="dxa"/>
              <w:bottom w:w="85" w:type="dxa"/>
            </w:tcMar>
          </w:tcPr>
          <w:p w14:paraId="6CC01DEF" w14:textId="77777777" w:rsidR="00CC2CC7" w:rsidRPr="00457911" w:rsidRDefault="00CC2CC7" w:rsidP="00707DD3">
            <w:pPr>
              <w:rPr>
                <w:rFonts w:cs="Arial"/>
                <w:b/>
                <w:sz w:val="22"/>
                <w:szCs w:val="22"/>
              </w:rPr>
            </w:pPr>
            <w:r w:rsidRPr="00457911">
              <w:rPr>
                <w:rFonts w:cs="Arial"/>
                <w:b/>
                <w:sz w:val="22"/>
                <w:szCs w:val="22"/>
              </w:rPr>
              <w:t>WORKING CONDITIONS</w:t>
            </w:r>
          </w:p>
          <w:p w14:paraId="21494CC4" w14:textId="77777777" w:rsidR="00CC2CC7" w:rsidRPr="00457911" w:rsidRDefault="00CC2CC7" w:rsidP="00707DD3">
            <w:pPr>
              <w:rPr>
                <w:rFonts w:cs="Arial"/>
                <w:sz w:val="22"/>
                <w:szCs w:val="22"/>
              </w:rPr>
            </w:pPr>
            <w:r w:rsidRPr="00457911">
              <w:rPr>
                <w:rFonts w:cs="Arial"/>
                <w:sz w:val="22"/>
                <w:szCs w:val="22"/>
              </w:rPr>
              <w:t xml:space="preserve">Is the post holder required to work in extreme </w:t>
            </w:r>
            <w:r>
              <w:rPr>
                <w:rFonts w:cs="Arial"/>
                <w:sz w:val="22"/>
                <w:szCs w:val="22"/>
              </w:rPr>
              <w:t>h</w:t>
            </w:r>
            <w:r w:rsidRPr="00457911">
              <w:rPr>
                <w:rFonts w:cs="Arial"/>
                <w:sz w:val="22"/>
                <w:szCs w:val="22"/>
              </w:rPr>
              <w:t>eat</w:t>
            </w:r>
            <w:r>
              <w:rPr>
                <w:rFonts w:cs="Arial"/>
                <w:sz w:val="22"/>
                <w:szCs w:val="22"/>
              </w:rPr>
              <w:t xml:space="preserve"> or</w:t>
            </w:r>
            <w:r w:rsidRPr="00457911">
              <w:rPr>
                <w:rFonts w:cs="Arial"/>
                <w:sz w:val="22"/>
                <w:szCs w:val="22"/>
              </w:rPr>
              <w:t xml:space="preserve"> cold, </w:t>
            </w:r>
            <w:r>
              <w:rPr>
                <w:rFonts w:cs="Arial"/>
                <w:sz w:val="22"/>
                <w:szCs w:val="22"/>
              </w:rPr>
              <w:t xml:space="preserve">with smells, noise or </w:t>
            </w:r>
            <w:r w:rsidRPr="00457911">
              <w:rPr>
                <w:rFonts w:cs="Arial"/>
                <w:sz w:val="22"/>
                <w:szCs w:val="22"/>
              </w:rPr>
              <w:t xml:space="preserve">fumes which are unavoidable, even with the strictest health and </w:t>
            </w:r>
            <w:r>
              <w:rPr>
                <w:rFonts w:cs="Arial"/>
                <w:sz w:val="22"/>
                <w:szCs w:val="22"/>
              </w:rPr>
              <w:t>safety controls?  Do</w:t>
            </w:r>
            <w:r w:rsidRPr="00457911">
              <w:rPr>
                <w:rFonts w:cs="Arial"/>
                <w:sz w:val="22"/>
                <w:szCs w:val="22"/>
              </w:rPr>
              <w:t>e</w:t>
            </w:r>
            <w:r>
              <w:rPr>
                <w:rFonts w:cs="Arial"/>
                <w:sz w:val="22"/>
                <w:szCs w:val="22"/>
              </w:rPr>
              <w:t>s</w:t>
            </w:r>
            <w:r w:rsidRPr="00457911">
              <w:rPr>
                <w:rFonts w:cs="Arial"/>
                <w:sz w:val="22"/>
                <w:szCs w:val="22"/>
              </w:rPr>
              <w:t xml:space="preserve"> the post holder </w:t>
            </w:r>
            <w:r>
              <w:rPr>
                <w:rFonts w:cs="Arial"/>
                <w:sz w:val="22"/>
                <w:szCs w:val="22"/>
              </w:rPr>
              <w:t>work with clients or patients who  express</w:t>
            </w:r>
            <w:r w:rsidRPr="00457911">
              <w:rPr>
                <w:rFonts w:cs="Arial"/>
                <w:sz w:val="22"/>
                <w:szCs w:val="22"/>
              </w:rPr>
              <w:t xml:space="preserve"> aggressive </w:t>
            </w:r>
            <w:r>
              <w:rPr>
                <w:rFonts w:cs="Arial"/>
                <w:sz w:val="22"/>
                <w:szCs w:val="22"/>
              </w:rPr>
              <w:t xml:space="preserve">verbal or non-verbal </w:t>
            </w:r>
            <w:r w:rsidRPr="00457911">
              <w:rPr>
                <w:rFonts w:cs="Arial"/>
                <w:sz w:val="22"/>
                <w:szCs w:val="22"/>
              </w:rPr>
              <w:t>behaviour</w:t>
            </w:r>
            <w:r>
              <w:rPr>
                <w:rFonts w:cs="Arial"/>
                <w:sz w:val="22"/>
                <w:szCs w:val="22"/>
              </w:rPr>
              <w:t xml:space="preserve"> or similar.</w:t>
            </w:r>
            <w:r w:rsidRPr="00457911">
              <w:rPr>
                <w:rFonts w:cs="Arial"/>
                <w:sz w:val="22"/>
                <w:szCs w:val="22"/>
              </w:rPr>
              <w:t xml:space="preserve">  Please describe the requirement and the frequency </w:t>
            </w:r>
            <w:r>
              <w:rPr>
                <w:rFonts w:cs="Arial"/>
                <w:sz w:val="22"/>
                <w:szCs w:val="22"/>
              </w:rPr>
              <w:t xml:space="preserve">with which </w:t>
            </w:r>
            <w:r w:rsidRPr="00457911">
              <w:rPr>
                <w:rFonts w:cs="Arial"/>
                <w:sz w:val="22"/>
                <w:szCs w:val="22"/>
              </w:rPr>
              <w:t>this may occur.</w:t>
            </w:r>
          </w:p>
        </w:tc>
        <w:tc>
          <w:tcPr>
            <w:tcW w:w="5184" w:type="dxa"/>
            <w:tcMar>
              <w:top w:w="85" w:type="dxa"/>
              <w:bottom w:w="85" w:type="dxa"/>
            </w:tcMar>
          </w:tcPr>
          <w:p w14:paraId="1412C742" w14:textId="77777777" w:rsidR="00CC2CC7" w:rsidRDefault="00CC2CC7" w:rsidP="00707DD3">
            <w:pPr>
              <w:rPr>
                <w:rFonts w:cs="Arial"/>
                <w:sz w:val="22"/>
                <w:szCs w:val="22"/>
              </w:rPr>
            </w:pPr>
          </w:p>
          <w:p w14:paraId="2F72F077" w14:textId="77777777" w:rsidR="00CC2CC7" w:rsidRPr="00390F1F" w:rsidRDefault="00CC2CC7" w:rsidP="00707DD3">
            <w:pPr>
              <w:rPr>
                <w:rFonts w:cs="Arial"/>
                <w:sz w:val="22"/>
                <w:szCs w:val="22"/>
              </w:rPr>
            </w:pPr>
            <w:r w:rsidRPr="00390F1F">
              <w:rPr>
                <w:rFonts w:cs="Arial"/>
                <w:sz w:val="22"/>
                <w:szCs w:val="22"/>
              </w:rPr>
              <w:t>The employee is exposed to normal office-working conditions.</w:t>
            </w:r>
          </w:p>
          <w:p w14:paraId="677FD5A0" w14:textId="77777777" w:rsidR="00CC2CC7" w:rsidRPr="00390F1F" w:rsidRDefault="00CC2CC7" w:rsidP="00707DD3">
            <w:pPr>
              <w:rPr>
                <w:rFonts w:cs="Arial"/>
                <w:sz w:val="22"/>
                <w:szCs w:val="22"/>
              </w:rPr>
            </w:pPr>
          </w:p>
          <w:p w14:paraId="2E335782" w14:textId="77777777" w:rsidR="00CC2CC7" w:rsidRPr="00390F1F" w:rsidRDefault="00CC2CC7" w:rsidP="00707DD3">
            <w:pPr>
              <w:rPr>
                <w:rFonts w:cs="Arial"/>
                <w:sz w:val="22"/>
                <w:szCs w:val="22"/>
              </w:rPr>
            </w:pPr>
            <w:r w:rsidRPr="00390F1F">
              <w:rPr>
                <w:rFonts w:cs="Arial"/>
                <w:sz w:val="22"/>
                <w:szCs w:val="22"/>
              </w:rPr>
              <w:t>Most of the work of the employee is based around the computer however there are some tasks that do not require VDU input.</w:t>
            </w:r>
          </w:p>
          <w:p w14:paraId="02B0DDCA" w14:textId="77777777" w:rsidR="00CC2CC7" w:rsidRPr="00390F1F" w:rsidRDefault="00CC2CC7" w:rsidP="00707DD3">
            <w:pPr>
              <w:rPr>
                <w:rFonts w:cs="Arial"/>
                <w:sz w:val="22"/>
                <w:szCs w:val="22"/>
              </w:rPr>
            </w:pPr>
          </w:p>
          <w:p w14:paraId="56392D67" w14:textId="77777777" w:rsidR="00CC2CC7" w:rsidRPr="00390F1F" w:rsidRDefault="00CC2CC7" w:rsidP="00707DD3">
            <w:pPr>
              <w:rPr>
                <w:rFonts w:cs="Arial"/>
                <w:sz w:val="22"/>
                <w:szCs w:val="22"/>
              </w:rPr>
            </w:pPr>
          </w:p>
        </w:tc>
      </w:tr>
    </w:tbl>
    <w:p w14:paraId="2475D976" w14:textId="77777777" w:rsidR="00241F01" w:rsidRDefault="00241F01" w:rsidP="00333C5F">
      <w:pPr>
        <w:jc w:val="both"/>
        <w:rPr>
          <w:b/>
          <w:szCs w:val="24"/>
          <w:u w:val="single"/>
        </w:rPr>
      </w:pPr>
    </w:p>
    <w:p w14:paraId="582455D6" w14:textId="77777777" w:rsidR="00241F01" w:rsidRDefault="00241F01" w:rsidP="00333C5F">
      <w:pPr>
        <w:jc w:val="both"/>
        <w:rPr>
          <w:b/>
          <w:szCs w:val="24"/>
          <w:u w:val="single"/>
        </w:rPr>
      </w:pPr>
    </w:p>
    <w:p w14:paraId="04FDE802" w14:textId="77777777" w:rsidR="00241F01" w:rsidRDefault="00241F01" w:rsidP="00333C5F">
      <w:pPr>
        <w:jc w:val="both"/>
        <w:rPr>
          <w:b/>
          <w:szCs w:val="24"/>
          <w:u w:val="single"/>
        </w:rPr>
      </w:pPr>
    </w:p>
    <w:p w14:paraId="1BBA5278" w14:textId="77777777" w:rsidR="00513554" w:rsidRDefault="00513554" w:rsidP="00513554">
      <w:pPr>
        <w:jc w:val="both"/>
        <w:rPr>
          <w:b/>
          <w:szCs w:val="24"/>
          <w:u w:val="single"/>
        </w:rPr>
      </w:pPr>
      <w:r>
        <w:rPr>
          <w:b/>
          <w:szCs w:val="24"/>
          <w:u w:val="single"/>
        </w:rPr>
        <w:br w:type="page"/>
      </w:r>
      <w:r w:rsidRPr="00F21983">
        <w:rPr>
          <w:b/>
          <w:szCs w:val="24"/>
          <w:u w:val="single"/>
        </w:rPr>
        <w:t>TERMS AND CONDITIONS OF SERVICE</w:t>
      </w:r>
    </w:p>
    <w:p w14:paraId="55FA92D8" w14:textId="77777777" w:rsidR="00513554" w:rsidRDefault="00513554" w:rsidP="00513554">
      <w:pPr>
        <w:jc w:val="both"/>
        <w:rPr>
          <w:b/>
          <w:szCs w:val="24"/>
          <w:u w:val="singl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513554" w:rsidRPr="000F31EA" w14:paraId="43096EB4" w14:textId="77777777" w:rsidTr="00C740DD">
        <w:trPr>
          <w:trHeight w:val="248"/>
        </w:trPr>
        <w:tc>
          <w:tcPr>
            <w:tcW w:w="2802" w:type="dxa"/>
            <w:shd w:val="clear" w:color="auto" w:fill="auto"/>
          </w:tcPr>
          <w:p w14:paraId="08E04CBA" w14:textId="77777777" w:rsidR="00513554" w:rsidRPr="000F31EA" w:rsidRDefault="00513554" w:rsidP="00C740DD">
            <w:pPr>
              <w:jc w:val="both"/>
              <w:rPr>
                <w:szCs w:val="24"/>
              </w:rPr>
            </w:pPr>
            <w:r w:rsidRPr="000F31EA">
              <w:rPr>
                <w:b/>
                <w:szCs w:val="24"/>
              </w:rPr>
              <w:t>Band:</w:t>
            </w:r>
          </w:p>
        </w:tc>
        <w:tc>
          <w:tcPr>
            <w:tcW w:w="6840" w:type="dxa"/>
            <w:shd w:val="clear" w:color="auto" w:fill="auto"/>
          </w:tcPr>
          <w:p w14:paraId="1FEC3066" w14:textId="77777777" w:rsidR="00513554" w:rsidRPr="000F31EA" w:rsidRDefault="00513554" w:rsidP="00C740DD">
            <w:pPr>
              <w:jc w:val="both"/>
              <w:rPr>
                <w:szCs w:val="24"/>
              </w:rPr>
            </w:pPr>
            <w:r>
              <w:rPr>
                <w:szCs w:val="24"/>
              </w:rPr>
              <w:t>4</w:t>
            </w:r>
          </w:p>
        </w:tc>
      </w:tr>
      <w:tr w:rsidR="00513554" w:rsidRPr="000F31EA" w14:paraId="35E3B023" w14:textId="77777777" w:rsidTr="00C740DD">
        <w:trPr>
          <w:trHeight w:val="248"/>
        </w:trPr>
        <w:tc>
          <w:tcPr>
            <w:tcW w:w="2802" w:type="dxa"/>
            <w:shd w:val="clear" w:color="auto" w:fill="auto"/>
          </w:tcPr>
          <w:p w14:paraId="5BE8CB54" w14:textId="77777777" w:rsidR="00513554" w:rsidRPr="00513554" w:rsidRDefault="00513554" w:rsidP="00C740DD">
            <w:pPr>
              <w:jc w:val="both"/>
              <w:rPr>
                <w:szCs w:val="24"/>
              </w:rPr>
            </w:pPr>
            <w:r w:rsidRPr="00513554">
              <w:rPr>
                <w:b/>
                <w:szCs w:val="24"/>
              </w:rPr>
              <w:t>Hours:</w:t>
            </w:r>
          </w:p>
        </w:tc>
        <w:tc>
          <w:tcPr>
            <w:tcW w:w="6840" w:type="dxa"/>
            <w:shd w:val="clear" w:color="auto" w:fill="auto"/>
          </w:tcPr>
          <w:p w14:paraId="0CCD2A7D" w14:textId="64CFACD5" w:rsidR="00513554" w:rsidRPr="00513554" w:rsidRDefault="003D370B" w:rsidP="00C740DD">
            <w:pPr>
              <w:jc w:val="both"/>
              <w:rPr>
                <w:szCs w:val="24"/>
                <w:highlight w:val="yellow"/>
              </w:rPr>
            </w:pPr>
            <w:r w:rsidRPr="00786897">
              <w:rPr>
                <w:szCs w:val="24"/>
              </w:rPr>
              <w:t>37.5</w:t>
            </w:r>
          </w:p>
        </w:tc>
      </w:tr>
      <w:tr w:rsidR="00513554" w:rsidRPr="000F31EA" w14:paraId="13EEE616" w14:textId="77777777" w:rsidTr="00C740DD">
        <w:trPr>
          <w:trHeight w:val="238"/>
        </w:trPr>
        <w:tc>
          <w:tcPr>
            <w:tcW w:w="2802" w:type="dxa"/>
            <w:shd w:val="clear" w:color="auto" w:fill="auto"/>
          </w:tcPr>
          <w:p w14:paraId="7AE9076D" w14:textId="77777777" w:rsidR="00513554" w:rsidRPr="00513554" w:rsidRDefault="00513554" w:rsidP="00C740DD">
            <w:pPr>
              <w:jc w:val="both"/>
              <w:rPr>
                <w:szCs w:val="24"/>
              </w:rPr>
            </w:pPr>
            <w:r w:rsidRPr="00513554">
              <w:rPr>
                <w:b/>
                <w:szCs w:val="24"/>
              </w:rPr>
              <w:t>Contract:</w:t>
            </w:r>
          </w:p>
        </w:tc>
        <w:tc>
          <w:tcPr>
            <w:tcW w:w="6840" w:type="dxa"/>
            <w:shd w:val="clear" w:color="auto" w:fill="auto"/>
          </w:tcPr>
          <w:p w14:paraId="58CEE332" w14:textId="7F526D45" w:rsidR="00513554" w:rsidRPr="00513554" w:rsidRDefault="003D370B" w:rsidP="00C740DD">
            <w:pPr>
              <w:jc w:val="both"/>
              <w:rPr>
                <w:szCs w:val="24"/>
                <w:highlight w:val="yellow"/>
              </w:rPr>
            </w:pPr>
            <w:r w:rsidRPr="00786897">
              <w:rPr>
                <w:szCs w:val="24"/>
              </w:rPr>
              <w:t>Permanent</w:t>
            </w:r>
          </w:p>
        </w:tc>
      </w:tr>
      <w:tr w:rsidR="00513554" w:rsidRPr="000F31EA" w14:paraId="6D338D12" w14:textId="77777777" w:rsidTr="00C740DD">
        <w:trPr>
          <w:trHeight w:val="248"/>
        </w:trPr>
        <w:tc>
          <w:tcPr>
            <w:tcW w:w="2802" w:type="dxa"/>
            <w:shd w:val="clear" w:color="auto" w:fill="auto"/>
          </w:tcPr>
          <w:p w14:paraId="4EFD8334" w14:textId="77777777" w:rsidR="00513554" w:rsidRPr="000F31EA" w:rsidRDefault="00513554" w:rsidP="00C740DD">
            <w:pPr>
              <w:jc w:val="both"/>
              <w:rPr>
                <w:szCs w:val="24"/>
              </w:rPr>
            </w:pPr>
            <w:r w:rsidRPr="000F31EA">
              <w:rPr>
                <w:b/>
                <w:szCs w:val="24"/>
              </w:rPr>
              <w:t>Salary:</w:t>
            </w:r>
          </w:p>
        </w:tc>
        <w:tc>
          <w:tcPr>
            <w:tcW w:w="6840" w:type="dxa"/>
            <w:shd w:val="clear" w:color="auto" w:fill="auto"/>
          </w:tcPr>
          <w:p w14:paraId="6E9F37FB" w14:textId="45DF15AC" w:rsidR="00513554" w:rsidRPr="000F31EA" w:rsidRDefault="00513554" w:rsidP="00C740DD">
            <w:pPr>
              <w:jc w:val="both"/>
              <w:rPr>
                <w:szCs w:val="24"/>
              </w:rPr>
            </w:pPr>
            <w:r>
              <w:rPr>
                <w:szCs w:val="24"/>
              </w:rPr>
              <w:t>£2</w:t>
            </w:r>
            <w:r w:rsidR="003D370B">
              <w:rPr>
                <w:szCs w:val="24"/>
              </w:rPr>
              <w:t>6</w:t>
            </w:r>
            <w:r>
              <w:rPr>
                <w:szCs w:val="24"/>
              </w:rPr>
              <w:t>,5</w:t>
            </w:r>
            <w:r w:rsidR="003D370B">
              <w:rPr>
                <w:szCs w:val="24"/>
              </w:rPr>
              <w:t>30</w:t>
            </w:r>
            <w:r>
              <w:rPr>
                <w:szCs w:val="24"/>
              </w:rPr>
              <w:t xml:space="preserve"> - £2</w:t>
            </w:r>
            <w:r w:rsidR="003D370B">
              <w:rPr>
                <w:szCs w:val="24"/>
              </w:rPr>
              <w:t>9,114</w:t>
            </w:r>
            <w:r>
              <w:rPr>
                <w:szCs w:val="24"/>
              </w:rPr>
              <w:t xml:space="preserve"> per annum</w:t>
            </w:r>
          </w:p>
        </w:tc>
      </w:tr>
      <w:tr w:rsidR="00513554" w:rsidRPr="000F31EA" w14:paraId="12D51EDD" w14:textId="77777777" w:rsidTr="00C740DD">
        <w:trPr>
          <w:trHeight w:val="2511"/>
        </w:trPr>
        <w:tc>
          <w:tcPr>
            <w:tcW w:w="2802" w:type="dxa"/>
            <w:shd w:val="clear" w:color="auto" w:fill="auto"/>
          </w:tcPr>
          <w:p w14:paraId="6DB7D32A" w14:textId="77777777" w:rsidR="00513554" w:rsidRPr="000F31EA" w:rsidRDefault="00513554" w:rsidP="00C740DD">
            <w:pPr>
              <w:jc w:val="both"/>
              <w:rPr>
                <w:szCs w:val="24"/>
              </w:rPr>
            </w:pPr>
          </w:p>
        </w:tc>
        <w:tc>
          <w:tcPr>
            <w:tcW w:w="6840" w:type="dxa"/>
            <w:shd w:val="clear" w:color="auto" w:fill="auto"/>
          </w:tcPr>
          <w:p w14:paraId="402CD430" w14:textId="77777777" w:rsidR="00513554" w:rsidRPr="000F31EA" w:rsidRDefault="00513554" w:rsidP="00C740DD">
            <w:pPr>
              <w:jc w:val="both"/>
              <w:rPr>
                <w:szCs w:val="24"/>
              </w:rPr>
            </w:pPr>
            <w:r w:rsidRPr="000F31EA">
              <w:rPr>
                <w:rFonts w:cs="Arial"/>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513554" w:rsidRPr="000F31EA" w14:paraId="7243FC65" w14:textId="77777777" w:rsidTr="00C740DD">
        <w:trPr>
          <w:trHeight w:val="248"/>
        </w:trPr>
        <w:tc>
          <w:tcPr>
            <w:tcW w:w="2802" w:type="dxa"/>
            <w:shd w:val="clear" w:color="auto" w:fill="auto"/>
          </w:tcPr>
          <w:p w14:paraId="150DCD91" w14:textId="77777777" w:rsidR="00513554" w:rsidRPr="000F31EA" w:rsidRDefault="00513554" w:rsidP="00C740DD">
            <w:pPr>
              <w:jc w:val="both"/>
              <w:rPr>
                <w:szCs w:val="24"/>
              </w:rPr>
            </w:pPr>
            <w:r w:rsidRPr="000F31EA">
              <w:rPr>
                <w:b/>
                <w:szCs w:val="24"/>
              </w:rPr>
              <w:t>Annual Leave:</w:t>
            </w:r>
          </w:p>
        </w:tc>
        <w:tc>
          <w:tcPr>
            <w:tcW w:w="6840" w:type="dxa"/>
            <w:shd w:val="clear" w:color="auto" w:fill="auto"/>
          </w:tcPr>
          <w:p w14:paraId="4D93FFE1" w14:textId="77777777" w:rsidR="00513554" w:rsidRPr="000F31EA" w:rsidRDefault="00513554" w:rsidP="00C740DD">
            <w:pPr>
              <w:tabs>
                <w:tab w:val="left" w:pos="-1440"/>
              </w:tabs>
              <w:ind w:left="2880" w:hanging="2880"/>
              <w:jc w:val="both"/>
              <w:rPr>
                <w:szCs w:val="24"/>
              </w:rPr>
            </w:pPr>
            <w:r w:rsidRPr="000F31EA">
              <w:rPr>
                <w:szCs w:val="24"/>
              </w:rPr>
              <w:t>The annual leave year runs from 1 April to 31 March following.</w:t>
            </w:r>
          </w:p>
          <w:p w14:paraId="41CC2A2A" w14:textId="77777777" w:rsidR="00513554" w:rsidRPr="000F31EA" w:rsidRDefault="00513554" w:rsidP="00C740DD">
            <w:pPr>
              <w:tabs>
                <w:tab w:val="left" w:pos="-1440"/>
              </w:tabs>
              <w:ind w:left="2880" w:hanging="2880"/>
              <w:jc w:val="both"/>
              <w:rPr>
                <w:szCs w:val="24"/>
              </w:rPr>
            </w:pPr>
            <w:r w:rsidRPr="000F31EA">
              <w:rPr>
                <w:szCs w:val="24"/>
              </w:rPr>
              <w:t xml:space="preserve"> The full entitlement being 27 days for a full year and pro rata</w:t>
            </w:r>
          </w:p>
          <w:p w14:paraId="507A556A" w14:textId="77777777" w:rsidR="00513554" w:rsidRPr="000F31EA" w:rsidRDefault="00513554" w:rsidP="00C740DD">
            <w:pPr>
              <w:tabs>
                <w:tab w:val="left" w:pos="-1440"/>
              </w:tabs>
              <w:ind w:left="2880" w:hanging="2880"/>
              <w:jc w:val="both"/>
              <w:rPr>
                <w:szCs w:val="24"/>
              </w:rPr>
            </w:pPr>
            <w:r w:rsidRPr="000F31EA">
              <w:rPr>
                <w:szCs w:val="24"/>
              </w:rPr>
              <w:t xml:space="preserve">for an incomplete year's service. An additional 2 days will be </w:t>
            </w:r>
          </w:p>
          <w:p w14:paraId="002B9A47" w14:textId="77777777" w:rsidR="00513554" w:rsidRPr="000F31EA" w:rsidRDefault="00513554" w:rsidP="00C740DD">
            <w:pPr>
              <w:tabs>
                <w:tab w:val="left" w:pos="-1440"/>
              </w:tabs>
              <w:ind w:left="2880" w:hanging="2880"/>
              <w:jc w:val="both"/>
              <w:rPr>
                <w:szCs w:val="24"/>
              </w:rPr>
            </w:pPr>
            <w:r w:rsidRPr="000F31EA">
              <w:rPr>
                <w:szCs w:val="24"/>
              </w:rPr>
              <w:t xml:space="preserve">awarded after 5 years service plus a further 4 days after 10 </w:t>
            </w:r>
          </w:p>
          <w:p w14:paraId="23CA564F" w14:textId="77777777" w:rsidR="00513554" w:rsidRPr="000F31EA" w:rsidRDefault="00513554" w:rsidP="00C740DD">
            <w:pPr>
              <w:tabs>
                <w:tab w:val="left" w:pos="-1440"/>
              </w:tabs>
              <w:ind w:left="2880" w:hanging="2880"/>
              <w:jc w:val="both"/>
              <w:rPr>
                <w:szCs w:val="24"/>
              </w:rPr>
            </w:pPr>
            <w:r w:rsidRPr="000F31EA">
              <w:rPr>
                <w:szCs w:val="24"/>
              </w:rPr>
              <w:t xml:space="preserve">years service. This is in addition to 8 public and statutory days </w:t>
            </w:r>
          </w:p>
          <w:p w14:paraId="245DD73D" w14:textId="77777777" w:rsidR="00513554" w:rsidRPr="000F31EA" w:rsidRDefault="00513554" w:rsidP="00C740DD">
            <w:pPr>
              <w:tabs>
                <w:tab w:val="left" w:pos="-1440"/>
              </w:tabs>
              <w:ind w:left="2880" w:hanging="2880"/>
              <w:jc w:val="both"/>
              <w:rPr>
                <w:szCs w:val="24"/>
              </w:rPr>
            </w:pPr>
            <w:r w:rsidRPr="000F31EA">
              <w:rPr>
                <w:szCs w:val="24"/>
              </w:rPr>
              <w:t>holiday.</w:t>
            </w:r>
          </w:p>
          <w:p w14:paraId="3F170C69" w14:textId="77777777" w:rsidR="00513554" w:rsidRPr="000F31EA" w:rsidRDefault="00513554" w:rsidP="00C740DD">
            <w:pPr>
              <w:rPr>
                <w:szCs w:val="24"/>
              </w:rPr>
            </w:pPr>
          </w:p>
        </w:tc>
      </w:tr>
      <w:tr w:rsidR="00513554" w:rsidRPr="000F31EA" w14:paraId="1334CFBB" w14:textId="77777777" w:rsidTr="00C740DD">
        <w:trPr>
          <w:trHeight w:val="248"/>
        </w:trPr>
        <w:tc>
          <w:tcPr>
            <w:tcW w:w="2802" w:type="dxa"/>
            <w:shd w:val="clear" w:color="auto" w:fill="auto"/>
          </w:tcPr>
          <w:p w14:paraId="3536B03E" w14:textId="77777777" w:rsidR="00513554" w:rsidRPr="000F31EA" w:rsidRDefault="00513554" w:rsidP="00C740DD">
            <w:pPr>
              <w:jc w:val="both"/>
              <w:rPr>
                <w:szCs w:val="24"/>
              </w:rPr>
            </w:pPr>
            <w:r w:rsidRPr="000F31EA">
              <w:rPr>
                <w:b/>
                <w:szCs w:val="24"/>
              </w:rPr>
              <w:t>NHS Pension:</w:t>
            </w:r>
          </w:p>
        </w:tc>
        <w:tc>
          <w:tcPr>
            <w:tcW w:w="6840" w:type="dxa"/>
            <w:shd w:val="clear" w:color="auto" w:fill="auto"/>
          </w:tcPr>
          <w:p w14:paraId="0E14169D" w14:textId="77777777" w:rsidR="00513554" w:rsidRPr="000F31EA" w:rsidRDefault="00513554" w:rsidP="00C740DD">
            <w:pPr>
              <w:tabs>
                <w:tab w:val="left" w:pos="-1440"/>
              </w:tabs>
              <w:ind w:left="2880" w:hanging="2880"/>
              <w:jc w:val="both"/>
              <w:rPr>
                <w:szCs w:val="24"/>
              </w:rPr>
            </w:pPr>
            <w:r w:rsidRPr="000F31EA">
              <w:rPr>
                <w:szCs w:val="24"/>
              </w:rPr>
              <w:t xml:space="preserve">The post is pensionable unless you opt out of the scheme or </w:t>
            </w:r>
          </w:p>
          <w:p w14:paraId="33B44194" w14:textId="77777777" w:rsidR="00513554" w:rsidRPr="000F31EA" w:rsidRDefault="00513554" w:rsidP="00C740DD">
            <w:pPr>
              <w:tabs>
                <w:tab w:val="left" w:pos="-1440"/>
              </w:tabs>
              <w:ind w:left="2880" w:hanging="2880"/>
              <w:jc w:val="both"/>
              <w:rPr>
                <w:szCs w:val="24"/>
              </w:rPr>
            </w:pPr>
            <w:r w:rsidRPr="000F31EA">
              <w:rPr>
                <w:szCs w:val="24"/>
              </w:rPr>
              <w:t xml:space="preserve">are ineligible to join and your remuneration will be subject to </w:t>
            </w:r>
          </w:p>
          <w:p w14:paraId="25449B9D" w14:textId="77777777" w:rsidR="00513554" w:rsidRPr="000F31EA" w:rsidRDefault="00513554" w:rsidP="00C740DD">
            <w:pPr>
              <w:tabs>
                <w:tab w:val="left" w:pos="-1440"/>
              </w:tabs>
              <w:ind w:left="2880" w:hanging="2880"/>
              <w:jc w:val="both"/>
              <w:rPr>
                <w:szCs w:val="24"/>
              </w:rPr>
            </w:pPr>
            <w:r w:rsidRPr="000F31EA">
              <w:rPr>
                <w:szCs w:val="24"/>
              </w:rPr>
              <w:t xml:space="preserve">deduction of contributions in accordance with the National </w:t>
            </w:r>
          </w:p>
          <w:p w14:paraId="5412AF80" w14:textId="77777777" w:rsidR="00513554" w:rsidRPr="000F31EA" w:rsidRDefault="00513554" w:rsidP="00C740DD">
            <w:pPr>
              <w:tabs>
                <w:tab w:val="left" w:pos="-1440"/>
              </w:tabs>
              <w:ind w:left="2880" w:hanging="2880"/>
              <w:jc w:val="both"/>
              <w:rPr>
                <w:szCs w:val="24"/>
              </w:rPr>
            </w:pPr>
            <w:r w:rsidRPr="000F31EA">
              <w:rPr>
                <w:szCs w:val="24"/>
              </w:rPr>
              <w:t xml:space="preserve">Health Service Pension Scheme.  In the event of you not </w:t>
            </w:r>
          </w:p>
          <w:p w14:paraId="6BE396B1" w14:textId="77777777" w:rsidR="00513554" w:rsidRPr="000F31EA" w:rsidRDefault="00513554" w:rsidP="00C740DD">
            <w:pPr>
              <w:tabs>
                <w:tab w:val="left" w:pos="-1440"/>
              </w:tabs>
              <w:ind w:left="2880" w:hanging="2880"/>
              <w:jc w:val="both"/>
              <w:rPr>
                <w:szCs w:val="24"/>
              </w:rPr>
            </w:pPr>
            <w:r w:rsidRPr="000F31EA">
              <w:rPr>
                <w:szCs w:val="24"/>
              </w:rPr>
              <w:t xml:space="preserve">wishing to join the scheme you should complete form SD502 </w:t>
            </w:r>
          </w:p>
          <w:p w14:paraId="1518F24C" w14:textId="77777777" w:rsidR="00513554" w:rsidRPr="000F31EA" w:rsidRDefault="00513554" w:rsidP="00C740DD">
            <w:pPr>
              <w:tabs>
                <w:tab w:val="left" w:pos="-1440"/>
              </w:tabs>
              <w:ind w:left="2880" w:hanging="2880"/>
              <w:jc w:val="both"/>
              <w:rPr>
                <w:szCs w:val="24"/>
              </w:rPr>
            </w:pPr>
            <w:r w:rsidRPr="000F31EA">
              <w:rPr>
                <w:szCs w:val="24"/>
              </w:rPr>
              <w:t>on your commencement date.</w:t>
            </w:r>
          </w:p>
          <w:p w14:paraId="791419F5" w14:textId="77777777" w:rsidR="00513554" w:rsidRPr="000F31EA" w:rsidRDefault="00513554" w:rsidP="00C740DD">
            <w:pPr>
              <w:jc w:val="both"/>
              <w:rPr>
                <w:szCs w:val="24"/>
              </w:rPr>
            </w:pPr>
          </w:p>
        </w:tc>
      </w:tr>
      <w:tr w:rsidR="00513554" w:rsidRPr="000F31EA" w14:paraId="60CEB931" w14:textId="77777777" w:rsidTr="00C740DD">
        <w:trPr>
          <w:trHeight w:val="238"/>
        </w:trPr>
        <w:tc>
          <w:tcPr>
            <w:tcW w:w="2802" w:type="dxa"/>
            <w:shd w:val="clear" w:color="auto" w:fill="auto"/>
          </w:tcPr>
          <w:p w14:paraId="6C11F8FF" w14:textId="77777777" w:rsidR="00513554" w:rsidRPr="000F31EA" w:rsidRDefault="00513554" w:rsidP="00C740DD">
            <w:pPr>
              <w:jc w:val="both"/>
              <w:rPr>
                <w:szCs w:val="24"/>
              </w:rPr>
            </w:pPr>
            <w:r w:rsidRPr="000F31EA">
              <w:rPr>
                <w:b/>
                <w:szCs w:val="24"/>
              </w:rPr>
              <w:t>Medical:</w:t>
            </w:r>
          </w:p>
        </w:tc>
        <w:tc>
          <w:tcPr>
            <w:tcW w:w="6840" w:type="dxa"/>
            <w:shd w:val="clear" w:color="auto" w:fill="auto"/>
          </w:tcPr>
          <w:p w14:paraId="088A3418" w14:textId="77777777" w:rsidR="00513554" w:rsidRPr="000F31EA" w:rsidRDefault="00513554" w:rsidP="00C740DD">
            <w:pPr>
              <w:jc w:val="both"/>
              <w:rPr>
                <w:szCs w:val="24"/>
              </w:rPr>
            </w:pPr>
            <w:r w:rsidRPr="000F31EA">
              <w:rPr>
                <w:szCs w:val="24"/>
              </w:rPr>
              <w:t>The appointment maybe subject to you completing a declaration of health form, which may lead to a full medical examination upon request.</w:t>
            </w:r>
          </w:p>
          <w:p w14:paraId="38FD2E19" w14:textId="77777777" w:rsidR="00513554" w:rsidRPr="000F31EA" w:rsidRDefault="00513554" w:rsidP="00C740DD">
            <w:pPr>
              <w:jc w:val="both"/>
              <w:rPr>
                <w:szCs w:val="24"/>
              </w:rPr>
            </w:pPr>
          </w:p>
          <w:p w14:paraId="63DE4375" w14:textId="77777777" w:rsidR="00513554" w:rsidRPr="00F239E1" w:rsidRDefault="00513554" w:rsidP="00C740DD">
            <w:pPr>
              <w:jc w:val="both"/>
              <w:rPr>
                <w:color w:val="000000"/>
                <w:szCs w:val="24"/>
              </w:rPr>
            </w:pPr>
          </w:p>
        </w:tc>
      </w:tr>
      <w:tr w:rsidR="00513554" w:rsidRPr="000F31EA" w14:paraId="3C44D2EB" w14:textId="77777777" w:rsidTr="00C740DD">
        <w:trPr>
          <w:trHeight w:val="238"/>
        </w:trPr>
        <w:tc>
          <w:tcPr>
            <w:tcW w:w="2802" w:type="dxa"/>
            <w:shd w:val="clear" w:color="auto" w:fill="auto"/>
          </w:tcPr>
          <w:p w14:paraId="75A376E5" w14:textId="77777777" w:rsidR="00513554" w:rsidRPr="000F31EA" w:rsidRDefault="00513554" w:rsidP="00C740DD">
            <w:pPr>
              <w:jc w:val="both"/>
              <w:rPr>
                <w:szCs w:val="24"/>
              </w:rPr>
            </w:pPr>
            <w:r w:rsidRPr="000F31EA">
              <w:rPr>
                <w:b/>
                <w:szCs w:val="24"/>
              </w:rPr>
              <w:t>Notice:</w:t>
            </w:r>
          </w:p>
        </w:tc>
        <w:tc>
          <w:tcPr>
            <w:tcW w:w="6840" w:type="dxa"/>
            <w:shd w:val="clear" w:color="auto" w:fill="auto"/>
          </w:tcPr>
          <w:p w14:paraId="1B153730" w14:textId="77777777" w:rsidR="00513554" w:rsidRPr="000F31EA" w:rsidRDefault="00513554" w:rsidP="00C740DD">
            <w:pPr>
              <w:tabs>
                <w:tab w:val="left" w:pos="-1440"/>
              </w:tabs>
              <w:ind w:left="2880" w:hanging="2880"/>
              <w:jc w:val="both"/>
              <w:rPr>
                <w:rFonts w:cs="Arial"/>
                <w:bCs/>
                <w:szCs w:val="24"/>
              </w:rPr>
            </w:pPr>
            <w:r w:rsidRPr="000F31EA">
              <w:rPr>
                <w:rFonts w:cs="Arial"/>
                <w:szCs w:val="24"/>
                <w:u w:val="single"/>
              </w:rPr>
              <w:t>Giving notice</w:t>
            </w:r>
            <w:r w:rsidRPr="000F31EA">
              <w:rPr>
                <w:rFonts w:cs="Arial"/>
                <w:bCs/>
                <w:szCs w:val="24"/>
              </w:rPr>
              <w:t xml:space="preserve"> – you are required to </w:t>
            </w:r>
            <w:r w:rsidRPr="000F31EA">
              <w:rPr>
                <w:rFonts w:cs="Arial"/>
                <w:bCs/>
                <w:szCs w:val="24"/>
                <w:u w:val="single"/>
              </w:rPr>
              <w:t>give</w:t>
            </w:r>
            <w:r w:rsidRPr="000F31EA">
              <w:rPr>
                <w:rFonts w:cs="Arial"/>
                <w:bCs/>
                <w:szCs w:val="24"/>
              </w:rPr>
              <w:t xml:space="preserve"> the Trust </w:t>
            </w:r>
            <w:r>
              <w:rPr>
                <w:rFonts w:cs="Arial"/>
                <w:bCs/>
                <w:szCs w:val="24"/>
              </w:rPr>
              <w:t>4</w:t>
            </w:r>
          </w:p>
          <w:p w14:paraId="17F2F9FE" w14:textId="77777777" w:rsidR="00513554" w:rsidRPr="000F31EA" w:rsidRDefault="00513554" w:rsidP="00C740DD">
            <w:pPr>
              <w:tabs>
                <w:tab w:val="left" w:pos="-1440"/>
              </w:tabs>
              <w:ind w:left="2880" w:hanging="2880"/>
              <w:jc w:val="both"/>
              <w:rPr>
                <w:rFonts w:cs="Arial"/>
                <w:bCs/>
                <w:szCs w:val="24"/>
              </w:rPr>
            </w:pPr>
            <w:r w:rsidRPr="000F31EA">
              <w:rPr>
                <w:rFonts w:cs="Arial"/>
                <w:bCs/>
                <w:szCs w:val="24"/>
              </w:rPr>
              <w:t>weeks written notice of termination of your employment.</w:t>
            </w:r>
          </w:p>
          <w:p w14:paraId="5F6D38AC" w14:textId="77777777" w:rsidR="00513554" w:rsidRPr="000F31EA" w:rsidRDefault="00513554" w:rsidP="00C740DD">
            <w:pPr>
              <w:tabs>
                <w:tab w:val="left" w:pos="-1440"/>
              </w:tabs>
              <w:jc w:val="both"/>
              <w:rPr>
                <w:rFonts w:cs="Arial"/>
                <w:szCs w:val="24"/>
                <w:u w:val="single"/>
              </w:rPr>
            </w:pPr>
          </w:p>
          <w:p w14:paraId="7C240F8C" w14:textId="77777777" w:rsidR="00513554" w:rsidRPr="000F31EA" w:rsidRDefault="00513554" w:rsidP="00C740DD">
            <w:pPr>
              <w:tabs>
                <w:tab w:val="left" w:pos="-1440"/>
              </w:tabs>
              <w:jc w:val="both"/>
              <w:rPr>
                <w:rFonts w:cs="Arial"/>
                <w:bCs/>
                <w:szCs w:val="24"/>
              </w:rPr>
            </w:pPr>
            <w:r w:rsidRPr="000F31EA">
              <w:rPr>
                <w:rFonts w:cs="Arial"/>
                <w:szCs w:val="24"/>
                <w:u w:val="single"/>
              </w:rPr>
              <w:t>Receiving notice</w:t>
            </w:r>
            <w:r w:rsidRPr="000F31EA">
              <w:rPr>
                <w:rFonts w:cs="Arial"/>
                <w:bCs/>
                <w:szCs w:val="24"/>
              </w:rPr>
              <w:t xml:space="preserve"> – with the exception of ‘Summary Dismissal’ you will be entitled to </w:t>
            </w:r>
            <w:r w:rsidRPr="000F31EA">
              <w:rPr>
                <w:rFonts w:cs="Arial"/>
                <w:bCs/>
                <w:szCs w:val="24"/>
                <w:u w:val="single"/>
              </w:rPr>
              <w:t>receive</w:t>
            </w:r>
            <w:r w:rsidRPr="000F31EA">
              <w:rPr>
                <w:rFonts w:cs="Arial"/>
                <w:bCs/>
                <w:szCs w:val="24"/>
              </w:rPr>
              <w:t xml:space="preserve"> notice of </w:t>
            </w:r>
            <w:r>
              <w:rPr>
                <w:rFonts w:cs="Arial"/>
                <w:bCs/>
                <w:szCs w:val="24"/>
              </w:rPr>
              <w:t>4</w:t>
            </w:r>
            <w:r w:rsidRPr="000F31EA">
              <w:rPr>
                <w:rFonts w:cs="Arial"/>
                <w:bCs/>
                <w:szCs w:val="24"/>
              </w:rPr>
              <w:t xml:space="preserve"> weeks or your statutory notice entitlement whichever is the greater.</w:t>
            </w:r>
          </w:p>
          <w:p w14:paraId="0E7571BD" w14:textId="77777777" w:rsidR="00513554" w:rsidRPr="000F31EA" w:rsidRDefault="00513554" w:rsidP="00C740DD">
            <w:pPr>
              <w:tabs>
                <w:tab w:val="left" w:pos="-1440"/>
              </w:tabs>
              <w:jc w:val="both"/>
              <w:rPr>
                <w:rFonts w:cs="Arial"/>
                <w:bCs/>
                <w:szCs w:val="24"/>
              </w:rPr>
            </w:pPr>
            <w:r w:rsidRPr="000F31EA">
              <w:rPr>
                <w:rFonts w:cs="Arial"/>
                <w:bCs/>
                <w:szCs w:val="24"/>
              </w:rPr>
              <w:tab/>
            </w:r>
            <w:r w:rsidRPr="000F31EA">
              <w:rPr>
                <w:rFonts w:cs="Arial"/>
                <w:bCs/>
                <w:szCs w:val="24"/>
              </w:rPr>
              <w:tab/>
            </w:r>
            <w:r w:rsidRPr="000F31EA">
              <w:rPr>
                <w:rFonts w:cs="Arial"/>
                <w:bCs/>
                <w:szCs w:val="24"/>
              </w:rPr>
              <w:tab/>
            </w:r>
            <w:r w:rsidRPr="000F31EA">
              <w:rPr>
                <w:rFonts w:cs="Arial"/>
                <w:bCs/>
                <w:szCs w:val="24"/>
              </w:rPr>
              <w:tab/>
            </w:r>
          </w:p>
          <w:p w14:paraId="4A990726" w14:textId="77777777" w:rsidR="00513554" w:rsidRPr="000F31EA" w:rsidRDefault="00513554" w:rsidP="00C740DD">
            <w:pPr>
              <w:tabs>
                <w:tab w:val="left" w:pos="-1440"/>
              </w:tabs>
              <w:jc w:val="both"/>
              <w:rPr>
                <w:rFonts w:cs="Arial"/>
                <w:bCs/>
                <w:szCs w:val="24"/>
              </w:rPr>
            </w:pPr>
            <w:r w:rsidRPr="000F31EA">
              <w:rPr>
                <w:rFonts w:cs="Arial"/>
                <w:bCs/>
                <w:szCs w:val="24"/>
              </w:rPr>
              <w:t>Statutory entitlement is:</w:t>
            </w:r>
          </w:p>
          <w:p w14:paraId="6BB40C14" w14:textId="77777777" w:rsidR="00513554" w:rsidRPr="000F31EA" w:rsidRDefault="00513554" w:rsidP="00C740DD">
            <w:pPr>
              <w:widowControl w:val="0"/>
              <w:tabs>
                <w:tab w:val="left" w:pos="-1440"/>
              </w:tabs>
              <w:jc w:val="both"/>
              <w:rPr>
                <w:rFonts w:cs="Arial"/>
                <w:bCs/>
                <w:szCs w:val="24"/>
              </w:rPr>
            </w:pPr>
            <w:r w:rsidRPr="000F31EA">
              <w:rPr>
                <w:rFonts w:cs="Arial"/>
                <w:bCs/>
                <w:szCs w:val="24"/>
              </w:rPr>
              <w:t>For staff with more than 4 weeks continuous service, entitlement to notice is 1 week for each year of completed service up to a maximum of 12 weeks.</w:t>
            </w:r>
          </w:p>
          <w:p w14:paraId="75403BD8" w14:textId="77777777" w:rsidR="00513554" w:rsidRPr="000F31EA" w:rsidRDefault="00513554" w:rsidP="00C740DD">
            <w:pPr>
              <w:jc w:val="both"/>
              <w:rPr>
                <w:szCs w:val="24"/>
              </w:rPr>
            </w:pPr>
          </w:p>
        </w:tc>
      </w:tr>
      <w:tr w:rsidR="00513554" w:rsidRPr="000F31EA" w14:paraId="311EEEDD" w14:textId="77777777" w:rsidTr="00C740DD">
        <w:trPr>
          <w:trHeight w:val="238"/>
        </w:trPr>
        <w:tc>
          <w:tcPr>
            <w:tcW w:w="9642" w:type="dxa"/>
            <w:gridSpan w:val="2"/>
            <w:shd w:val="clear" w:color="auto" w:fill="auto"/>
          </w:tcPr>
          <w:p w14:paraId="375C482E" w14:textId="77777777" w:rsidR="00513554" w:rsidRPr="000F31EA" w:rsidRDefault="00513554" w:rsidP="00C740DD">
            <w:pPr>
              <w:rPr>
                <w:rFonts w:cs="Arial"/>
                <w:b/>
                <w:szCs w:val="24"/>
              </w:rPr>
            </w:pPr>
            <w:r w:rsidRPr="000F31EA">
              <w:rPr>
                <w:rFonts w:cs="Arial"/>
                <w:b/>
                <w:szCs w:val="24"/>
              </w:rPr>
              <w:t>PROFESSIONAL REGISTRATION</w:t>
            </w:r>
            <w:r w:rsidRPr="000F31EA">
              <w:rPr>
                <w:rFonts w:cs="Arial"/>
                <w:b/>
                <w:szCs w:val="24"/>
              </w:rPr>
              <w:tab/>
            </w:r>
          </w:p>
          <w:p w14:paraId="6A49D923" w14:textId="77777777" w:rsidR="00513554" w:rsidRPr="000F31EA" w:rsidRDefault="00513554" w:rsidP="00C740DD">
            <w:pPr>
              <w:rPr>
                <w:rFonts w:cs="Arial"/>
                <w:szCs w:val="24"/>
              </w:rPr>
            </w:pPr>
          </w:p>
          <w:p w14:paraId="2E1BF80C" w14:textId="77777777" w:rsidR="00513554" w:rsidRPr="000F31EA" w:rsidRDefault="00513554" w:rsidP="00C740DD">
            <w:pPr>
              <w:rPr>
                <w:rFonts w:cs="Arial"/>
                <w:szCs w:val="24"/>
              </w:rPr>
            </w:pPr>
            <w:r w:rsidRPr="000F31EA">
              <w:rPr>
                <w:rFonts w:cs="Arial"/>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0207A028" w14:textId="77777777" w:rsidR="00513554" w:rsidRPr="000F31EA" w:rsidRDefault="00513554" w:rsidP="00C740DD">
            <w:pPr>
              <w:rPr>
                <w:rFonts w:cs="Arial"/>
                <w:szCs w:val="24"/>
              </w:rPr>
            </w:pPr>
          </w:p>
          <w:p w14:paraId="7997D00E" w14:textId="77777777" w:rsidR="00513554" w:rsidRPr="000F31EA" w:rsidRDefault="00513554" w:rsidP="00C740DD">
            <w:pPr>
              <w:rPr>
                <w:rFonts w:cs="Arial"/>
                <w:szCs w:val="24"/>
              </w:rPr>
            </w:pPr>
            <w:r w:rsidRPr="000F31EA">
              <w:rPr>
                <w:rFonts w:cs="Arial"/>
                <w:szCs w:val="24"/>
              </w:rPr>
              <w:t>It would also be a requirement for you to comply with any Codes of Professional Conduct and to update/satisfy any Continuous Professional Development conditions.</w:t>
            </w:r>
          </w:p>
          <w:p w14:paraId="5015ABC3" w14:textId="77777777" w:rsidR="00513554" w:rsidRPr="000F31EA" w:rsidRDefault="00513554" w:rsidP="00C740DD">
            <w:pPr>
              <w:jc w:val="both"/>
              <w:rPr>
                <w:b/>
                <w:szCs w:val="24"/>
                <w:highlight w:val="yellow"/>
              </w:rPr>
            </w:pPr>
          </w:p>
          <w:p w14:paraId="6A6B405D" w14:textId="77777777" w:rsidR="00513554" w:rsidRPr="00AE557D" w:rsidRDefault="00513554" w:rsidP="00C740DD">
            <w:pPr>
              <w:jc w:val="both"/>
              <w:rPr>
                <w:szCs w:val="24"/>
              </w:rPr>
            </w:pPr>
            <w:r w:rsidRPr="00AE557D">
              <w:rPr>
                <w:b/>
                <w:szCs w:val="24"/>
              </w:rPr>
              <w:t>REHABILITATION OF OFFENDERS ACT 1974</w:t>
            </w:r>
          </w:p>
          <w:p w14:paraId="2F911889" w14:textId="77777777" w:rsidR="00513554" w:rsidRPr="00AE557D" w:rsidRDefault="00513554" w:rsidP="00C740DD">
            <w:pPr>
              <w:jc w:val="both"/>
              <w:rPr>
                <w:szCs w:val="24"/>
              </w:rPr>
            </w:pPr>
          </w:p>
          <w:p w14:paraId="6C67170F" w14:textId="77777777" w:rsidR="00513554" w:rsidRPr="00AE557D" w:rsidRDefault="00513554" w:rsidP="00C740DD">
            <w:pPr>
              <w:jc w:val="both"/>
              <w:rPr>
                <w:szCs w:val="24"/>
              </w:rPr>
            </w:pPr>
            <w:r w:rsidRPr="00AE557D">
              <w:rPr>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49EC8BBE" w14:textId="77777777" w:rsidR="00513554" w:rsidRPr="00AE557D" w:rsidRDefault="00513554" w:rsidP="00C740DD">
            <w:pPr>
              <w:tabs>
                <w:tab w:val="left" w:pos="-1440"/>
              </w:tabs>
              <w:jc w:val="both"/>
              <w:rPr>
                <w:b/>
                <w:szCs w:val="24"/>
              </w:rPr>
            </w:pPr>
          </w:p>
          <w:p w14:paraId="12B9C414" w14:textId="77777777" w:rsidR="00513554" w:rsidRPr="00AE557D" w:rsidRDefault="00513554" w:rsidP="00C740DD">
            <w:pPr>
              <w:jc w:val="both"/>
              <w:rPr>
                <w:b/>
                <w:szCs w:val="24"/>
              </w:rPr>
            </w:pPr>
            <w:r w:rsidRPr="00AE557D">
              <w:rPr>
                <w:b/>
                <w:szCs w:val="24"/>
              </w:rPr>
              <w:t>DBS CHECK (Formerly CRB)</w:t>
            </w:r>
          </w:p>
          <w:p w14:paraId="7BA3F4C0" w14:textId="77777777" w:rsidR="00513554" w:rsidRPr="00AE557D" w:rsidRDefault="00513554" w:rsidP="00C740DD">
            <w:pPr>
              <w:jc w:val="both"/>
              <w:rPr>
                <w:szCs w:val="24"/>
              </w:rPr>
            </w:pPr>
          </w:p>
          <w:p w14:paraId="5BF16083" w14:textId="77777777" w:rsidR="00513554" w:rsidRPr="00AE557D" w:rsidRDefault="00513554" w:rsidP="00C740DD">
            <w:pPr>
              <w:jc w:val="both"/>
              <w:rPr>
                <w:szCs w:val="24"/>
              </w:rPr>
            </w:pPr>
            <w:r w:rsidRPr="00AE557D">
              <w:rPr>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561057AE" w14:textId="77777777" w:rsidR="00513554" w:rsidRPr="00AE557D" w:rsidRDefault="00513554" w:rsidP="00C740DD">
            <w:pPr>
              <w:jc w:val="both"/>
              <w:rPr>
                <w:szCs w:val="24"/>
              </w:rPr>
            </w:pPr>
          </w:p>
          <w:p w14:paraId="4C00A319" w14:textId="77777777" w:rsidR="00513554" w:rsidRPr="00AE557D" w:rsidRDefault="00513554" w:rsidP="00C740DD">
            <w:pPr>
              <w:jc w:val="both"/>
              <w:rPr>
                <w:szCs w:val="24"/>
              </w:rPr>
            </w:pPr>
            <w:r w:rsidRPr="00AE557D">
              <w:rPr>
                <w:szCs w:val="24"/>
              </w:rPr>
              <w:t>The Trust is compliant with the Disclosure &amp; Barring Service ‘Code of Practice’, a copy of which is available on request.</w:t>
            </w:r>
          </w:p>
          <w:p w14:paraId="4F7DDDB5" w14:textId="77777777" w:rsidR="00513554" w:rsidRPr="00AE557D" w:rsidRDefault="00513554" w:rsidP="00C740DD">
            <w:pPr>
              <w:jc w:val="both"/>
              <w:rPr>
                <w:szCs w:val="24"/>
              </w:rPr>
            </w:pPr>
          </w:p>
          <w:p w14:paraId="2AAF4A9D" w14:textId="77777777" w:rsidR="00513554" w:rsidRPr="000F31EA" w:rsidRDefault="00513554" w:rsidP="00C740DD">
            <w:pPr>
              <w:jc w:val="both"/>
              <w:rPr>
                <w:szCs w:val="24"/>
              </w:rPr>
            </w:pPr>
            <w:r w:rsidRPr="00AE557D">
              <w:rPr>
                <w:szCs w:val="24"/>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21CE250E" w14:textId="77777777" w:rsidR="00513554" w:rsidRPr="000F31EA" w:rsidRDefault="00513554" w:rsidP="00C740DD">
            <w:pPr>
              <w:jc w:val="both"/>
              <w:rPr>
                <w:szCs w:val="24"/>
                <w:highlight w:val="yellow"/>
              </w:rPr>
            </w:pPr>
          </w:p>
          <w:p w14:paraId="7C705084" w14:textId="77777777" w:rsidR="00513554" w:rsidRPr="000F31EA" w:rsidRDefault="00513554" w:rsidP="00C740DD">
            <w:pPr>
              <w:jc w:val="both"/>
              <w:rPr>
                <w:rFonts w:cs="Arial"/>
                <w:b/>
                <w:szCs w:val="24"/>
              </w:rPr>
            </w:pPr>
            <w:r w:rsidRPr="000F31EA">
              <w:rPr>
                <w:rFonts w:cs="Arial"/>
                <w:b/>
                <w:szCs w:val="24"/>
              </w:rPr>
              <w:t>SECTION 11 COMPLIANCE</w:t>
            </w:r>
          </w:p>
          <w:p w14:paraId="7BCDCE43" w14:textId="77777777" w:rsidR="00513554" w:rsidRPr="000F31EA" w:rsidRDefault="00513554" w:rsidP="00C740DD">
            <w:pPr>
              <w:jc w:val="both"/>
              <w:rPr>
                <w:rFonts w:cs="Arial"/>
                <w:b/>
                <w:szCs w:val="24"/>
                <w:u w:val="single"/>
              </w:rPr>
            </w:pPr>
          </w:p>
          <w:p w14:paraId="216ED95A" w14:textId="77777777" w:rsidR="00513554" w:rsidRPr="000F31EA" w:rsidRDefault="00513554" w:rsidP="00C740DD">
            <w:pPr>
              <w:jc w:val="both"/>
              <w:rPr>
                <w:rFonts w:cs="Arial"/>
                <w:b/>
                <w:szCs w:val="24"/>
              </w:rPr>
            </w:pPr>
            <w:r w:rsidRPr="000F31EA">
              <w:rPr>
                <w:rFonts w:cs="Arial"/>
                <w:b/>
                <w:szCs w:val="24"/>
              </w:rPr>
              <w:t>Safeguarding Children and Vulnerable Adults</w:t>
            </w:r>
          </w:p>
          <w:p w14:paraId="349512A9" w14:textId="77777777" w:rsidR="00513554" w:rsidRPr="000F31EA" w:rsidRDefault="00513554" w:rsidP="00C740DD">
            <w:pPr>
              <w:jc w:val="both"/>
              <w:rPr>
                <w:rFonts w:cs="Arial"/>
                <w:szCs w:val="24"/>
              </w:rPr>
            </w:pPr>
            <w:r w:rsidRPr="000F31EA">
              <w:rPr>
                <w:rFonts w:cs="Arial"/>
                <w:szCs w:val="24"/>
              </w:rPr>
              <w:t>All employees are required to act in such a way that at all times safeguards the health and well being of children and vulnerable adults.  Familiarisation with and the adherence to the Trust’s Safeguarding policies is an essential requirement of all employees as is participation in related mandatory/statutory training.</w:t>
            </w:r>
          </w:p>
          <w:p w14:paraId="64EFA388" w14:textId="77777777" w:rsidR="00AE557D" w:rsidRDefault="00AE557D" w:rsidP="00C740DD">
            <w:pPr>
              <w:jc w:val="both"/>
              <w:rPr>
                <w:rFonts w:cs="Arial"/>
                <w:b/>
                <w:szCs w:val="24"/>
              </w:rPr>
            </w:pPr>
          </w:p>
          <w:p w14:paraId="64FD8CBD" w14:textId="11D64A5E" w:rsidR="00513554" w:rsidRPr="000F31EA" w:rsidRDefault="00513554" w:rsidP="00C740DD">
            <w:pPr>
              <w:jc w:val="both"/>
              <w:rPr>
                <w:rFonts w:cs="Arial"/>
                <w:b/>
                <w:szCs w:val="24"/>
              </w:rPr>
            </w:pPr>
            <w:r w:rsidRPr="000F31EA">
              <w:rPr>
                <w:rFonts w:cs="Arial"/>
                <w:b/>
                <w:szCs w:val="24"/>
              </w:rPr>
              <w:t>ORGANISATIONAL AND STATUTORY REQUIREMENTS</w:t>
            </w:r>
          </w:p>
          <w:p w14:paraId="6E0D19F4" w14:textId="77777777" w:rsidR="00513554" w:rsidRPr="000F31EA" w:rsidRDefault="00513554" w:rsidP="00C740DD">
            <w:pPr>
              <w:jc w:val="both"/>
              <w:rPr>
                <w:rFonts w:cs="Arial"/>
                <w:szCs w:val="24"/>
              </w:rPr>
            </w:pPr>
          </w:p>
          <w:p w14:paraId="07A9AA0B" w14:textId="77777777" w:rsidR="00513554" w:rsidRPr="000F31EA" w:rsidRDefault="00513554" w:rsidP="00C740DD">
            <w:pPr>
              <w:jc w:val="both"/>
              <w:rPr>
                <w:rFonts w:cs="Arial"/>
                <w:b/>
                <w:szCs w:val="24"/>
                <w:u w:val="single"/>
              </w:rPr>
            </w:pPr>
            <w:r w:rsidRPr="000F31EA">
              <w:rPr>
                <w:rFonts w:cs="Arial"/>
                <w:szCs w:val="24"/>
              </w:rPr>
              <w:t>All employees should understand that it is their personal responsibility to comply with all organisational and statutory requirements, e.g. Health and Safety; Equal Treatment and Diversity; Confidentiality; Infection Prevention and Control.</w:t>
            </w:r>
          </w:p>
          <w:p w14:paraId="12ED19FA" w14:textId="77777777" w:rsidR="00513554" w:rsidRPr="000F31EA" w:rsidRDefault="00513554" w:rsidP="00C740DD">
            <w:pPr>
              <w:jc w:val="both"/>
              <w:rPr>
                <w:b/>
                <w:szCs w:val="24"/>
                <w:u w:val="single"/>
              </w:rPr>
            </w:pPr>
          </w:p>
          <w:p w14:paraId="2D0A4538" w14:textId="77777777" w:rsidR="00513554" w:rsidRPr="000F31EA" w:rsidRDefault="00513554" w:rsidP="00C740DD">
            <w:pPr>
              <w:pStyle w:val="Default"/>
              <w:rPr>
                <w:b/>
                <w:bCs/>
              </w:rPr>
            </w:pPr>
            <w:r w:rsidRPr="000F31EA">
              <w:rPr>
                <w:b/>
                <w:bCs/>
              </w:rPr>
              <w:t xml:space="preserve">MENTAL CAPACITY ACT (MCA 2005 CODE OF PRACTICE) </w:t>
            </w:r>
          </w:p>
          <w:p w14:paraId="7E0E2E10" w14:textId="77777777" w:rsidR="00513554" w:rsidRPr="000F31EA" w:rsidRDefault="00513554" w:rsidP="00C740DD">
            <w:pPr>
              <w:pStyle w:val="Default"/>
              <w:rPr>
                <w:sz w:val="23"/>
                <w:szCs w:val="23"/>
              </w:rPr>
            </w:pPr>
          </w:p>
          <w:p w14:paraId="010A08EA" w14:textId="77777777" w:rsidR="00513554" w:rsidRPr="000F31EA" w:rsidRDefault="00513554" w:rsidP="00C740DD">
            <w:pPr>
              <w:pStyle w:val="Default"/>
              <w:rPr>
                <w:color w:val="auto"/>
              </w:rPr>
            </w:pPr>
            <w:r w:rsidRPr="000F31EA">
              <w:rPr>
                <w:color w:val="auto"/>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7904981A" w14:textId="77777777" w:rsidR="00513554" w:rsidRPr="000F31EA" w:rsidRDefault="00513554" w:rsidP="00C740DD">
            <w:pPr>
              <w:pStyle w:val="Default"/>
              <w:rPr>
                <w:color w:val="auto"/>
              </w:rPr>
            </w:pPr>
            <w:r w:rsidRPr="000F31EA">
              <w:rPr>
                <w:color w:val="auto"/>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404C05E6" w14:textId="77777777" w:rsidR="00513554" w:rsidRPr="000F31EA" w:rsidRDefault="00513554" w:rsidP="00C740DD">
            <w:pPr>
              <w:pStyle w:val="Default"/>
              <w:rPr>
                <w:color w:val="auto"/>
              </w:rPr>
            </w:pPr>
          </w:p>
          <w:p w14:paraId="3F8B0F83" w14:textId="77777777" w:rsidR="00513554" w:rsidRPr="000F31EA" w:rsidRDefault="00513554" w:rsidP="00C740DD">
            <w:pPr>
              <w:rPr>
                <w:rFonts w:cs="Arial"/>
                <w:color w:val="0000FF"/>
                <w:szCs w:val="24"/>
                <w:u w:val="single"/>
              </w:rPr>
            </w:pPr>
            <w:r w:rsidRPr="000F31EA">
              <w:rPr>
                <w:rFonts w:cs="Arial"/>
                <w:szCs w:val="24"/>
              </w:rPr>
              <w:t xml:space="preserve">Detailed guidance is available in the Mental Capacity Act 2005 Code of Practice </w:t>
            </w:r>
            <w:r w:rsidRPr="000F31EA">
              <w:rPr>
                <w:rFonts w:cs="Arial"/>
                <w:color w:val="0000FF"/>
                <w:szCs w:val="24"/>
                <w:u w:val="single"/>
              </w:rPr>
              <w:t>http://www.dca.gov.uk/legal-policy/mental-capacity/mca-cp.pdf</w:t>
            </w:r>
          </w:p>
          <w:p w14:paraId="54DEEEF4" w14:textId="77777777" w:rsidR="00513554" w:rsidRPr="000F31EA" w:rsidRDefault="00513554" w:rsidP="00C740DD">
            <w:pPr>
              <w:jc w:val="both"/>
              <w:rPr>
                <w:b/>
                <w:szCs w:val="24"/>
                <w:u w:val="single"/>
              </w:rPr>
            </w:pPr>
          </w:p>
          <w:p w14:paraId="0781E2BB" w14:textId="77777777" w:rsidR="00513554" w:rsidRPr="000F31EA" w:rsidRDefault="00513554" w:rsidP="00C740DD">
            <w:pPr>
              <w:jc w:val="both"/>
              <w:rPr>
                <w:b/>
                <w:szCs w:val="24"/>
              </w:rPr>
            </w:pPr>
            <w:r w:rsidRPr="000F31EA">
              <w:rPr>
                <w:b/>
                <w:szCs w:val="24"/>
              </w:rPr>
              <w:t>NOTE</w:t>
            </w:r>
          </w:p>
          <w:p w14:paraId="1CE3DC7A" w14:textId="77777777" w:rsidR="00513554" w:rsidRPr="000F31EA" w:rsidRDefault="00513554" w:rsidP="00C740DD">
            <w:pPr>
              <w:jc w:val="both"/>
              <w:rPr>
                <w:b/>
                <w:szCs w:val="24"/>
              </w:rPr>
            </w:pPr>
          </w:p>
          <w:p w14:paraId="6C8E052A" w14:textId="77777777" w:rsidR="00513554" w:rsidRPr="000F31EA" w:rsidRDefault="00513554" w:rsidP="00C740DD">
            <w:pPr>
              <w:jc w:val="both"/>
              <w:rPr>
                <w:szCs w:val="24"/>
              </w:rPr>
            </w:pPr>
            <w:r w:rsidRPr="000F31EA">
              <w:rPr>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1F691C16" w14:textId="77777777" w:rsidR="00513554" w:rsidRPr="000F31EA" w:rsidRDefault="00513554" w:rsidP="00C740DD">
            <w:pPr>
              <w:jc w:val="both"/>
              <w:rPr>
                <w:szCs w:val="24"/>
              </w:rPr>
            </w:pPr>
          </w:p>
          <w:p w14:paraId="1E674D56" w14:textId="77777777" w:rsidR="00513554" w:rsidRPr="000F31EA" w:rsidRDefault="00513554" w:rsidP="00C740DD">
            <w:pPr>
              <w:jc w:val="both"/>
              <w:rPr>
                <w:b/>
                <w:szCs w:val="24"/>
              </w:rPr>
            </w:pPr>
            <w:r w:rsidRPr="000F31EA">
              <w:rPr>
                <w:b/>
                <w:szCs w:val="24"/>
              </w:rPr>
              <w:t>JOB SHARE</w:t>
            </w:r>
          </w:p>
          <w:p w14:paraId="7C0EB1CF" w14:textId="77777777" w:rsidR="00513554" w:rsidRPr="000F31EA" w:rsidRDefault="00513554" w:rsidP="00C740DD">
            <w:pPr>
              <w:jc w:val="both"/>
              <w:rPr>
                <w:szCs w:val="24"/>
              </w:rPr>
            </w:pPr>
          </w:p>
          <w:p w14:paraId="5AC83CAC" w14:textId="77777777" w:rsidR="00513554" w:rsidRPr="000F31EA" w:rsidRDefault="00513554" w:rsidP="00C740DD">
            <w:pPr>
              <w:jc w:val="both"/>
              <w:rPr>
                <w:rFonts w:cs="Arial"/>
                <w:szCs w:val="24"/>
              </w:rPr>
            </w:pPr>
            <w:r w:rsidRPr="000F31EA">
              <w:rPr>
                <w:szCs w:val="24"/>
              </w:rPr>
              <w:t xml:space="preserve">This post is suitable for job sharing and when filled on this basis will attract all </w:t>
            </w:r>
            <w:r w:rsidRPr="000F31EA">
              <w:rPr>
                <w:rFonts w:cs="Arial"/>
                <w:szCs w:val="24"/>
              </w:rPr>
              <w:t>normal terms and conditions of service outlined above, but on a pro rata basis if appropriate.</w:t>
            </w:r>
          </w:p>
          <w:p w14:paraId="4ECC70AB" w14:textId="77777777" w:rsidR="00513554" w:rsidRPr="000F31EA" w:rsidRDefault="00513554" w:rsidP="00C740DD">
            <w:pPr>
              <w:jc w:val="both"/>
              <w:rPr>
                <w:rFonts w:cs="Arial"/>
                <w:b/>
                <w:szCs w:val="24"/>
                <w:u w:val="single"/>
              </w:rPr>
            </w:pPr>
          </w:p>
          <w:p w14:paraId="140B3654" w14:textId="77777777" w:rsidR="00513554" w:rsidRPr="000F31EA" w:rsidRDefault="00513554" w:rsidP="00C740DD">
            <w:pPr>
              <w:jc w:val="both"/>
              <w:rPr>
                <w:rFonts w:cs="Arial"/>
                <w:b/>
                <w:szCs w:val="24"/>
              </w:rPr>
            </w:pPr>
            <w:r w:rsidRPr="000F31EA">
              <w:rPr>
                <w:rFonts w:cs="Arial"/>
                <w:b/>
                <w:szCs w:val="24"/>
              </w:rPr>
              <w:t>SMOKING</w:t>
            </w:r>
          </w:p>
          <w:p w14:paraId="0D2FDEB4" w14:textId="77777777" w:rsidR="00513554" w:rsidRPr="000F31EA" w:rsidRDefault="00513554" w:rsidP="00C740DD">
            <w:pPr>
              <w:jc w:val="both"/>
              <w:rPr>
                <w:rFonts w:cs="Arial"/>
                <w:szCs w:val="24"/>
              </w:rPr>
            </w:pPr>
          </w:p>
          <w:p w14:paraId="0FDC4F2E" w14:textId="77777777" w:rsidR="00513554" w:rsidRDefault="00513554" w:rsidP="00C740DD">
            <w:pPr>
              <w:jc w:val="both"/>
              <w:rPr>
                <w:rFonts w:cs="Arial"/>
                <w:szCs w:val="24"/>
              </w:rPr>
            </w:pPr>
            <w:r w:rsidRPr="000F31EA">
              <w:rPr>
                <w:rFonts w:cs="Arial"/>
                <w:szCs w:val="24"/>
              </w:rPr>
              <w:t>The Trust operates a no smoking policy and is smoke free.</w:t>
            </w:r>
          </w:p>
          <w:p w14:paraId="007F5CFC" w14:textId="77777777" w:rsidR="00AE557D" w:rsidRPr="000F31EA" w:rsidRDefault="00AE557D" w:rsidP="00C740DD">
            <w:pPr>
              <w:jc w:val="both"/>
              <w:rPr>
                <w:rFonts w:cs="Arial"/>
                <w:szCs w:val="24"/>
              </w:rPr>
            </w:pPr>
          </w:p>
        </w:tc>
      </w:tr>
    </w:tbl>
    <w:p w14:paraId="0ABE5A6C" w14:textId="77777777" w:rsidR="00513554" w:rsidRDefault="00513554" w:rsidP="00513554">
      <w:pPr>
        <w:jc w:val="both"/>
      </w:pPr>
    </w:p>
    <w:p w14:paraId="439FA0D0" w14:textId="77777777" w:rsidR="00241F01" w:rsidRDefault="00241F01" w:rsidP="00333C5F">
      <w:pPr>
        <w:jc w:val="both"/>
        <w:rPr>
          <w:b/>
          <w:szCs w:val="24"/>
          <w:u w:val="single"/>
        </w:rPr>
      </w:pPr>
    </w:p>
    <w:p w14:paraId="5DE916E7" w14:textId="77777777" w:rsidR="00241F01" w:rsidRDefault="00241F01" w:rsidP="00333C5F">
      <w:pPr>
        <w:jc w:val="both"/>
        <w:rPr>
          <w:b/>
          <w:szCs w:val="24"/>
          <w:u w:val="single"/>
        </w:rPr>
      </w:pPr>
    </w:p>
    <w:p w14:paraId="52207B13" w14:textId="77777777" w:rsidR="00241F01" w:rsidRDefault="00241F01" w:rsidP="00333C5F">
      <w:pPr>
        <w:jc w:val="both"/>
        <w:rPr>
          <w:b/>
          <w:szCs w:val="24"/>
          <w:u w:val="single"/>
        </w:rPr>
      </w:pPr>
    </w:p>
    <w:p w14:paraId="431E7BF7" w14:textId="77777777" w:rsidR="00241F01" w:rsidRDefault="00241F01" w:rsidP="00333C5F">
      <w:pPr>
        <w:jc w:val="both"/>
        <w:rPr>
          <w:b/>
          <w:szCs w:val="24"/>
          <w:u w:val="single"/>
        </w:rPr>
      </w:pPr>
    </w:p>
    <w:p w14:paraId="03869A6F" w14:textId="77777777" w:rsidR="00241F01" w:rsidRDefault="00241F01" w:rsidP="00333C5F">
      <w:pPr>
        <w:jc w:val="both"/>
        <w:rPr>
          <w:b/>
          <w:szCs w:val="24"/>
          <w:u w:val="single"/>
        </w:rPr>
      </w:pPr>
    </w:p>
    <w:p w14:paraId="5DDF56C9" w14:textId="77777777" w:rsidR="00241F01" w:rsidRDefault="00241F01" w:rsidP="00333C5F">
      <w:pPr>
        <w:jc w:val="both"/>
        <w:rPr>
          <w:b/>
          <w:szCs w:val="24"/>
          <w:u w:val="single"/>
        </w:rPr>
      </w:pPr>
    </w:p>
    <w:p w14:paraId="5C113B47" w14:textId="77777777" w:rsidR="000D7FA4" w:rsidRPr="00210791" w:rsidRDefault="000D7FA4" w:rsidP="000D7FA4">
      <w:pPr>
        <w:tabs>
          <w:tab w:val="left" w:pos="-720"/>
          <w:tab w:val="left" w:pos="0"/>
        </w:tabs>
        <w:suppressAutoHyphens/>
        <w:jc w:val="both"/>
        <w:rPr>
          <w:szCs w:val="24"/>
        </w:rPr>
        <w:sectPr w:rsidR="000D7FA4" w:rsidRPr="00210791" w:rsidSect="00040744">
          <w:footerReference w:type="even" r:id="rId8"/>
          <w:footerReference w:type="default" r:id="rId9"/>
          <w:pgSz w:w="12240" w:h="15840" w:code="1"/>
          <w:pgMar w:top="1440" w:right="1440" w:bottom="1440" w:left="1440" w:header="720" w:footer="465" w:gutter="0"/>
          <w:pgNumType w:start="1"/>
          <w:cols w:space="720"/>
          <w:docGrid w:linePitch="326"/>
        </w:sectPr>
      </w:pPr>
    </w:p>
    <w:p w14:paraId="1C1BFFF7" w14:textId="77777777" w:rsidR="00F856A1" w:rsidRDefault="00F856A1" w:rsidP="00F856A1">
      <w:pPr>
        <w:pStyle w:val="Title"/>
      </w:pPr>
      <w:r>
        <w:t xml:space="preserve">LEEDS COMMUNITY HEALTHCARE NHS TRUST </w:t>
      </w:r>
    </w:p>
    <w:p w14:paraId="79377327" w14:textId="1E271940" w:rsidR="00F856A1" w:rsidRDefault="00F856A1" w:rsidP="00F856A1">
      <w:pPr>
        <w:pStyle w:val="Title"/>
      </w:pPr>
      <w:r>
        <w:t>PERSON SPECIFICATION –</w:t>
      </w:r>
      <w:r w:rsidR="00A84ABC">
        <w:t xml:space="preserve"> IT Officer</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F856A1" w14:paraId="3130BC1F" w14:textId="77777777" w:rsidTr="00C93639">
        <w:trPr>
          <w:trHeight w:val="576"/>
          <w:jc w:val="center"/>
        </w:trPr>
        <w:tc>
          <w:tcPr>
            <w:tcW w:w="2660" w:type="dxa"/>
            <w:shd w:val="clear" w:color="auto" w:fill="D9D9D9"/>
            <w:tcMar>
              <w:top w:w="57" w:type="dxa"/>
              <w:bottom w:w="57" w:type="dxa"/>
            </w:tcMar>
            <w:vAlign w:val="center"/>
          </w:tcPr>
          <w:p w14:paraId="5F49A9DC" w14:textId="77777777" w:rsidR="00F856A1" w:rsidRDefault="00F856A1" w:rsidP="00C93639">
            <w:pPr>
              <w:jc w:val="center"/>
              <w:rPr>
                <w:rFonts w:cs="Arial"/>
                <w:b/>
                <w:bCs/>
              </w:rPr>
            </w:pPr>
            <w:r>
              <w:rPr>
                <w:rFonts w:cs="Arial"/>
                <w:b/>
                <w:bCs/>
              </w:rPr>
              <w:t>Attributes</w:t>
            </w:r>
          </w:p>
        </w:tc>
        <w:tc>
          <w:tcPr>
            <w:tcW w:w="5670" w:type="dxa"/>
            <w:shd w:val="clear" w:color="auto" w:fill="D9D9D9"/>
            <w:tcMar>
              <w:top w:w="57" w:type="dxa"/>
              <w:bottom w:w="57" w:type="dxa"/>
            </w:tcMar>
            <w:vAlign w:val="center"/>
          </w:tcPr>
          <w:p w14:paraId="28063F28" w14:textId="77777777" w:rsidR="00F856A1" w:rsidRDefault="00F856A1" w:rsidP="00C93639">
            <w:pPr>
              <w:jc w:val="center"/>
              <w:rPr>
                <w:rFonts w:cs="Arial"/>
                <w:b/>
                <w:bCs/>
              </w:rPr>
            </w:pPr>
            <w:r>
              <w:rPr>
                <w:rFonts w:cs="Arial"/>
                <w:b/>
                <w:bCs/>
              </w:rPr>
              <w:t>Essential</w:t>
            </w:r>
          </w:p>
        </w:tc>
        <w:tc>
          <w:tcPr>
            <w:tcW w:w="3544" w:type="dxa"/>
            <w:shd w:val="clear" w:color="auto" w:fill="D9D9D9"/>
            <w:tcMar>
              <w:top w:w="57" w:type="dxa"/>
              <w:bottom w:w="57" w:type="dxa"/>
            </w:tcMar>
            <w:vAlign w:val="center"/>
          </w:tcPr>
          <w:p w14:paraId="12B19A08" w14:textId="77777777" w:rsidR="00F856A1" w:rsidRDefault="00F856A1" w:rsidP="00C93639">
            <w:pPr>
              <w:jc w:val="center"/>
              <w:rPr>
                <w:rFonts w:cs="Arial"/>
                <w:b/>
                <w:bCs/>
              </w:rPr>
            </w:pPr>
            <w:r>
              <w:rPr>
                <w:rFonts w:cs="Arial"/>
                <w:b/>
                <w:bCs/>
              </w:rPr>
              <w:t>Desirable</w:t>
            </w:r>
          </w:p>
        </w:tc>
        <w:tc>
          <w:tcPr>
            <w:tcW w:w="2322" w:type="dxa"/>
            <w:shd w:val="clear" w:color="auto" w:fill="D9D9D9"/>
            <w:tcMar>
              <w:top w:w="57" w:type="dxa"/>
              <w:bottom w:w="57" w:type="dxa"/>
            </w:tcMar>
            <w:vAlign w:val="center"/>
          </w:tcPr>
          <w:p w14:paraId="426ED6BC" w14:textId="77777777" w:rsidR="00F856A1" w:rsidRDefault="00F856A1" w:rsidP="00C93639">
            <w:pPr>
              <w:jc w:val="center"/>
              <w:rPr>
                <w:rFonts w:cs="Arial"/>
                <w:b/>
                <w:bCs/>
              </w:rPr>
            </w:pPr>
            <w:r>
              <w:rPr>
                <w:rFonts w:cs="Arial"/>
                <w:b/>
                <w:bCs/>
              </w:rPr>
              <w:t>How identified?</w:t>
            </w:r>
          </w:p>
        </w:tc>
      </w:tr>
      <w:tr w:rsidR="00F856A1" w14:paraId="591B6CEE" w14:textId="77777777" w:rsidTr="00C93639">
        <w:trPr>
          <w:jc w:val="center"/>
        </w:trPr>
        <w:tc>
          <w:tcPr>
            <w:tcW w:w="2660" w:type="dxa"/>
            <w:tcMar>
              <w:top w:w="57" w:type="dxa"/>
              <w:bottom w:w="57" w:type="dxa"/>
            </w:tcMar>
          </w:tcPr>
          <w:p w14:paraId="35ADB23A" w14:textId="77777777" w:rsidR="00F856A1" w:rsidRPr="008C3117" w:rsidRDefault="00F856A1" w:rsidP="00C93639">
            <w:pPr>
              <w:rPr>
                <w:rFonts w:cs="Arial"/>
                <w:b/>
              </w:rPr>
            </w:pPr>
            <w:r w:rsidRPr="008C3117">
              <w:rPr>
                <w:rFonts w:cs="Arial"/>
                <w:b/>
              </w:rPr>
              <w:t>QUALIFICATIONS</w:t>
            </w:r>
            <w:r w:rsidR="005A7870">
              <w:rPr>
                <w:rFonts w:cs="Arial"/>
                <w:b/>
              </w:rPr>
              <w:t xml:space="preserve"> &amp; TRAINING</w:t>
            </w:r>
          </w:p>
        </w:tc>
        <w:tc>
          <w:tcPr>
            <w:tcW w:w="5670" w:type="dxa"/>
            <w:tcMar>
              <w:top w:w="57" w:type="dxa"/>
              <w:bottom w:w="57" w:type="dxa"/>
            </w:tcMar>
          </w:tcPr>
          <w:p w14:paraId="639B210D" w14:textId="08C14EF2" w:rsidR="005A7870" w:rsidRPr="00EA2B61" w:rsidRDefault="005A7870" w:rsidP="005A7870">
            <w:pPr>
              <w:rPr>
                <w:szCs w:val="24"/>
              </w:rPr>
            </w:pPr>
            <w:r w:rsidRPr="00EA2B61">
              <w:rPr>
                <w:szCs w:val="24"/>
              </w:rPr>
              <w:t>English</w:t>
            </w:r>
            <w:r w:rsidR="00BC3C40">
              <w:rPr>
                <w:szCs w:val="24"/>
              </w:rPr>
              <w:t xml:space="preserve"> &amp; Maths</w:t>
            </w:r>
            <w:r w:rsidRPr="00EA2B61">
              <w:rPr>
                <w:szCs w:val="24"/>
              </w:rPr>
              <w:t xml:space="preserve"> to GCSE </w:t>
            </w:r>
            <w:r w:rsidR="00284E2C" w:rsidRPr="00284E2C">
              <w:rPr>
                <w:szCs w:val="24"/>
              </w:rPr>
              <w:t>grade 9 to 4</w:t>
            </w:r>
            <w:r w:rsidR="00284E2C">
              <w:rPr>
                <w:szCs w:val="24"/>
              </w:rPr>
              <w:t xml:space="preserve"> </w:t>
            </w:r>
            <w:r w:rsidRPr="00EA2B61">
              <w:rPr>
                <w:szCs w:val="24"/>
              </w:rPr>
              <w:t>or equivalent</w:t>
            </w:r>
            <w:r w:rsidR="00BC3C40">
              <w:rPr>
                <w:szCs w:val="24"/>
              </w:rPr>
              <w:t xml:space="preserve"> qualification</w:t>
            </w:r>
            <w:r w:rsidR="00843E04">
              <w:rPr>
                <w:szCs w:val="24"/>
              </w:rPr>
              <w:t xml:space="preserve"> </w:t>
            </w:r>
            <w:r w:rsidR="00843E04">
              <w:rPr>
                <w:rFonts w:cs="Arial"/>
                <w:szCs w:val="24"/>
                <w:lang w:eastAsia="en-GB"/>
              </w:rPr>
              <w:t xml:space="preserve">/ </w:t>
            </w:r>
            <w:r w:rsidR="003D370B">
              <w:rPr>
                <w:rFonts w:cs="Arial"/>
                <w:szCs w:val="24"/>
                <w:lang w:eastAsia="en-GB"/>
              </w:rPr>
              <w:t>experience</w:t>
            </w:r>
            <w:r w:rsidR="003D370B" w:rsidRPr="00436E8A">
              <w:rPr>
                <w:rFonts w:cs="Arial"/>
                <w:szCs w:val="24"/>
                <w:lang w:eastAsia="en-GB"/>
              </w:rPr>
              <w:t>.</w:t>
            </w:r>
          </w:p>
          <w:p w14:paraId="2797466B" w14:textId="77777777" w:rsidR="005A7870" w:rsidRDefault="005A7870" w:rsidP="005A7870">
            <w:pPr>
              <w:rPr>
                <w:szCs w:val="24"/>
              </w:rPr>
            </w:pPr>
          </w:p>
          <w:p w14:paraId="71754F23" w14:textId="77777777" w:rsidR="00BC3C40" w:rsidRDefault="00BC3C40" w:rsidP="00BC3C40">
            <w:pPr>
              <w:rPr>
                <w:color w:val="000000"/>
                <w:szCs w:val="24"/>
              </w:rPr>
            </w:pPr>
            <w:r w:rsidRPr="00097FA8">
              <w:rPr>
                <w:szCs w:val="24"/>
              </w:rPr>
              <w:t>Educated to Diploma level or equivalent</w:t>
            </w:r>
            <w:r>
              <w:rPr>
                <w:szCs w:val="24"/>
              </w:rPr>
              <w:t xml:space="preserve"> </w:t>
            </w:r>
            <w:r w:rsidRPr="00097FA8">
              <w:rPr>
                <w:szCs w:val="24"/>
              </w:rPr>
              <w:t>experience</w:t>
            </w:r>
            <w:r w:rsidR="00843E04">
              <w:rPr>
                <w:szCs w:val="24"/>
              </w:rPr>
              <w:t>.</w:t>
            </w:r>
          </w:p>
          <w:p w14:paraId="3C69D602" w14:textId="77777777" w:rsidR="00BC3C40" w:rsidRPr="00EA2B61" w:rsidRDefault="00BC3C40" w:rsidP="005A7870">
            <w:pPr>
              <w:rPr>
                <w:szCs w:val="24"/>
              </w:rPr>
            </w:pPr>
          </w:p>
          <w:p w14:paraId="4343D654" w14:textId="77777777" w:rsidR="005A7870" w:rsidRDefault="005A7870" w:rsidP="005A7870">
            <w:pPr>
              <w:rPr>
                <w:color w:val="000000"/>
                <w:szCs w:val="24"/>
              </w:rPr>
            </w:pPr>
            <w:r>
              <w:t xml:space="preserve">Level 2 IT skills i.e. </w:t>
            </w:r>
            <w:r w:rsidR="00B237E4">
              <w:t>OCR (formerly RSA)</w:t>
            </w:r>
            <w:r>
              <w:rPr>
                <w:color w:val="000000"/>
                <w:szCs w:val="24"/>
              </w:rPr>
              <w:t xml:space="preserve"> </w:t>
            </w:r>
            <w:r w:rsidRPr="001E54C7">
              <w:rPr>
                <w:color w:val="000000"/>
                <w:szCs w:val="24"/>
              </w:rPr>
              <w:t>or equivalent</w:t>
            </w:r>
            <w:r>
              <w:rPr>
                <w:color w:val="000000"/>
                <w:szCs w:val="24"/>
              </w:rPr>
              <w:t xml:space="preserve"> experience.</w:t>
            </w:r>
            <w:r w:rsidRPr="001E54C7">
              <w:rPr>
                <w:color w:val="000000"/>
                <w:szCs w:val="24"/>
              </w:rPr>
              <w:t xml:space="preserve"> </w:t>
            </w:r>
          </w:p>
          <w:p w14:paraId="1C8238EC" w14:textId="77777777" w:rsidR="005A7870" w:rsidRDefault="005A7870" w:rsidP="005A7870">
            <w:pPr>
              <w:rPr>
                <w:color w:val="000000"/>
                <w:szCs w:val="24"/>
              </w:rPr>
            </w:pPr>
          </w:p>
          <w:p w14:paraId="4ACE787F" w14:textId="77777777" w:rsidR="00F856A1" w:rsidRPr="00EA2B61" w:rsidRDefault="005A7870" w:rsidP="005A7870">
            <w:pPr>
              <w:rPr>
                <w:rFonts w:cs="Arial"/>
                <w:szCs w:val="24"/>
              </w:rPr>
            </w:pPr>
            <w:r w:rsidRPr="00EA2B61">
              <w:rPr>
                <w:szCs w:val="24"/>
              </w:rPr>
              <w:t>Must be willing to participate in any relevant training identified to develop skills required to carry out duties</w:t>
            </w:r>
          </w:p>
        </w:tc>
        <w:tc>
          <w:tcPr>
            <w:tcW w:w="3544" w:type="dxa"/>
            <w:tcMar>
              <w:top w:w="57" w:type="dxa"/>
              <w:bottom w:w="57" w:type="dxa"/>
            </w:tcMar>
          </w:tcPr>
          <w:p w14:paraId="6DF173E7" w14:textId="2DD93846" w:rsidR="00F856A1" w:rsidRPr="00EA2B61" w:rsidRDefault="00A84ABC" w:rsidP="00C93639">
            <w:pPr>
              <w:rPr>
                <w:rFonts w:cs="Arial"/>
                <w:szCs w:val="24"/>
              </w:rPr>
            </w:pPr>
            <w:r>
              <w:rPr>
                <w:rFonts w:cs="Arial"/>
                <w:szCs w:val="24"/>
              </w:rPr>
              <w:t>ITIL Foundation</w:t>
            </w:r>
          </w:p>
        </w:tc>
        <w:tc>
          <w:tcPr>
            <w:tcW w:w="2322" w:type="dxa"/>
            <w:tcMar>
              <w:top w:w="57" w:type="dxa"/>
              <w:bottom w:w="57" w:type="dxa"/>
            </w:tcMar>
          </w:tcPr>
          <w:p w14:paraId="62F867F7" w14:textId="77777777" w:rsidR="00F856A1" w:rsidRPr="00EA2B61" w:rsidRDefault="00F856A1" w:rsidP="00C93639">
            <w:pPr>
              <w:rPr>
                <w:rFonts w:cs="Arial"/>
                <w:szCs w:val="24"/>
              </w:rPr>
            </w:pPr>
            <w:r w:rsidRPr="00EA2B61">
              <w:rPr>
                <w:rFonts w:cs="Arial"/>
                <w:szCs w:val="24"/>
              </w:rPr>
              <w:t>Application Form</w:t>
            </w:r>
          </w:p>
          <w:p w14:paraId="6EB96317" w14:textId="77777777" w:rsidR="00F856A1" w:rsidRPr="00EA2B61" w:rsidRDefault="00F856A1" w:rsidP="00C93639">
            <w:pPr>
              <w:rPr>
                <w:rFonts w:cs="Arial"/>
                <w:b/>
                <w:bCs/>
                <w:szCs w:val="24"/>
              </w:rPr>
            </w:pPr>
          </w:p>
        </w:tc>
      </w:tr>
      <w:tr w:rsidR="00F856A1" w14:paraId="4BE84FF2" w14:textId="77777777" w:rsidTr="00C93639">
        <w:trPr>
          <w:trHeight w:val="854"/>
          <w:jc w:val="center"/>
        </w:trPr>
        <w:tc>
          <w:tcPr>
            <w:tcW w:w="2660" w:type="dxa"/>
            <w:tcMar>
              <w:top w:w="57" w:type="dxa"/>
              <w:bottom w:w="57" w:type="dxa"/>
            </w:tcMar>
          </w:tcPr>
          <w:p w14:paraId="0C2EBECE" w14:textId="77777777" w:rsidR="00F856A1" w:rsidRPr="008C3117" w:rsidRDefault="00F856A1" w:rsidP="00C93639">
            <w:pPr>
              <w:rPr>
                <w:rFonts w:cs="Arial"/>
                <w:b/>
                <w:bCs/>
              </w:rPr>
            </w:pPr>
            <w:r w:rsidRPr="008C3117">
              <w:rPr>
                <w:rFonts w:cs="Arial"/>
                <w:b/>
              </w:rPr>
              <w:t>EXPERIENCE</w:t>
            </w:r>
          </w:p>
          <w:p w14:paraId="785A9E3A" w14:textId="77777777" w:rsidR="00F856A1" w:rsidRPr="008C3117" w:rsidRDefault="00F856A1" w:rsidP="00C93639">
            <w:pPr>
              <w:rPr>
                <w:rFonts w:cs="Arial"/>
                <w:b/>
              </w:rPr>
            </w:pPr>
          </w:p>
        </w:tc>
        <w:tc>
          <w:tcPr>
            <w:tcW w:w="5670" w:type="dxa"/>
            <w:tcMar>
              <w:top w:w="57" w:type="dxa"/>
              <w:bottom w:w="57" w:type="dxa"/>
            </w:tcMar>
          </w:tcPr>
          <w:p w14:paraId="661593D3" w14:textId="64D4EB54" w:rsidR="00A84ABC" w:rsidRDefault="00A84ABC" w:rsidP="00A84ABC">
            <w:pPr>
              <w:rPr>
                <w:rFonts w:cs="Arial"/>
                <w:szCs w:val="24"/>
              </w:rPr>
            </w:pPr>
            <w:r w:rsidRPr="00A84ABC">
              <w:rPr>
                <w:rFonts w:cs="Arial"/>
                <w:szCs w:val="24"/>
              </w:rPr>
              <w:t>Experience of working in an IT environment.</w:t>
            </w:r>
          </w:p>
          <w:p w14:paraId="017BB80E" w14:textId="77777777" w:rsidR="00F856A1" w:rsidRPr="00EA2B61" w:rsidRDefault="00F856A1" w:rsidP="00A84ABC">
            <w:pPr>
              <w:rPr>
                <w:rFonts w:cs="Arial"/>
                <w:szCs w:val="24"/>
              </w:rPr>
            </w:pPr>
          </w:p>
        </w:tc>
        <w:tc>
          <w:tcPr>
            <w:tcW w:w="3544" w:type="dxa"/>
            <w:tcMar>
              <w:top w:w="57" w:type="dxa"/>
              <w:bottom w:w="57" w:type="dxa"/>
            </w:tcMar>
          </w:tcPr>
          <w:p w14:paraId="5754E203" w14:textId="77777777" w:rsidR="00A84ABC" w:rsidRDefault="00A84ABC" w:rsidP="00A84ABC">
            <w:pPr>
              <w:rPr>
                <w:rFonts w:cs="Arial"/>
                <w:szCs w:val="24"/>
              </w:rPr>
            </w:pPr>
            <w:r w:rsidRPr="00A84ABC">
              <w:rPr>
                <w:rFonts w:cs="Arial"/>
                <w:szCs w:val="24"/>
              </w:rPr>
              <w:t>Experience of working in an IT Service Desk environment.</w:t>
            </w:r>
          </w:p>
          <w:p w14:paraId="5482203E" w14:textId="77777777" w:rsidR="00A84ABC" w:rsidRDefault="00A84ABC" w:rsidP="00C93639">
            <w:pPr>
              <w:rPr>
                <w:rFonts w:cs="Arial"/>
                <w:szCs w:val="24"/>
              </w:rPr>
            </w:pPr>
          </w:p>
          <w:p w14:paraId="0250ACE2" w14:textId="44BE52FA" w:rsidR="00F856A1" w:rsidRPr="00EA2B61" w:rsidRDefault="00F856A1" w:rsidP="00C93639">
            <w:pPr>
              <w:rPr>
                <w:rFonts w:cs="Arial"/>
                <w:szCs w:val="24"/>
              </w:rPr>
            </w:pPr>
            <w:r w:rsidRPr="00EA2B61">
              <w:rPr>
                <w:rFonts w:cs="Arial"/>
                <w:szCs w:val="24"/>
              </w:rPr>
              <w:t>Previous experience of working within NHS</w:t>
            </w:r>
          </w:p>
        </w:tc>
        <w:tc>
          <w:tcPr>
            <w:tcW w:w="2322" w:type="dxa"/>
            <w:tcMar>
              <w:top w:w="57" w:type="dxa"/>
              <w:bottom w:w="57" w:type="dxa"/>
            </w:tcMar>
          </w:tcPr>
          <w:p w14:paraId="6C050BA1" w14:textId="77777777" w:rsidR="00F856A1" w:rsidRPr="00EA2B61" w:rsidRDefault="00F856A1" w:rsidP="00C93639">
            <w:pPr>
              <w:rPr>
                <w:rFonts w:cs="Arial"/>
                <w:szCs w:val="24"/>
              </w:rPr>
            </w:pPr>
            <w:r w:rsidRPr="00EA2B61">
              <w:rPr>
                <w:rFonts w:cs="Arial"/>
                <w:szCs w:val="24"/>
              </w:rPr>
              <w:t>Application Form</w:t>
            </w:r>
          </w:p>
          <w:p w14:paraId="189C074D" w14:textId="77777777" w:rsidR="00F856A1" w:rsidRPr="00EA2B61" w:rsidRDefault="00F856A1" w:rsidP="00C93639">
            <w:pPr>
              <w:rPr>
                <w:rFonts w:cs="Arial"/>
                <w:szCs w:val="24"/>
              </w:rPr>
            </w:pPr>
            <w:r w:rsidRPr="00EA2B61">
              <w:rPr>
                <w:rFonts w:cs="Arial"/>
                <w:szCs w:val="24"/>
              </w:rPr>
              <w:t>Interview</w:t>
            </w:r>
          </w:p>
          <w:p w14:paraId="34D0DE2E" w14:textId="77777777" w:rsidR="00F856A1" w:rsidRPr="00EA2B61" w:rsidRDefault="00F856A1" w:rsidP="00C93639">
            <w:pPr>
              <w:rPr>
                <w:rFonts w:cs="Arial"/>
                <w:szCs w:val="24"/>
              </w:rPr>
            </w:pPr>
          </w:p>
        </w:tc>
      </w:tr>
      <w:tr w:rsidR="00F856A1" w14:paraId="0745E87C" w14:textId="77777777" w:rsidTr="00C93639">
        <w:trPr>
          <w:trHeight w:val="864"/>
          <w:jc w:val="center"/>
        </w:trPr>
        <w:tc>
          <w:tcPr>
            <w:tcW w:w="2660" w:type="dxa"/>
            <w:tcMar>
              <w:top w:w="57" w:type="dxa"/>
              <w:bottom w:w="57" w:type="dxa"/>
            </w:tcMar>
          </w:tcPr>
          <w:p w14:paraId="2A4FCA76" w14:textId="77777777" w:rsidR="00F856A1" w:rsidRPr="008C3117" w:rsidRDefault="00F856A1" w:rsidP="00C93639">
            <w:pPr>
              <w:rPr>
                <w:rFonts w:cs="Arial"/>
                <w:b/>
              </w:rPr>
            </w:pPr>
            <w:r>
              <w:rPr>
                <w:rFonts w:cs="Arial"/>
                <w:b/>
              </w:rPr>
              <w:t>KNOWLEDGE &amp; UNDERSTANDING</w:t>
            </w:r>
          </w:p>
        </w:tc>
        <w:tc>
          <w:tcPr>
            <w:tcW w:w="5670" w:type="dxa"/>
            <w:tcMar>
              <w:top w:w="57" w:type="dxa"/>
              <w:bottom w:w="57" w:type="dxa"/>
            </w:tcMar>
          </w:tcPr>
          <w:p w14:paraId="51823298" w14:textId="40B7A7CA" w:rsidR="00BC3C40" w:rsidRDefault="00BC3C40" w:rsidP="00C93639">
            <w:pPr>
              <w:pStyle w:val="BodyText"/>
              <w:jc w:val="left"/>
              <w:rPr>
                <w:rFonts w:cs="Arial"/>
                <w:szCs w:val="24"/>
              </w:rPr>
            </w:pPr>
            <w:r>
              <w:rPr>
                <w:szCs w:val="24"/>
              </w:rPr>
              <w:t xml:space="preserve">Understanding of </w:t>
            </w:r>
            <w:r w:rsidR="00A84ABC">
              <w:rPr>
                <w:szCs w:val="24"/>
              </w:rPr>
              <w:t xml:space="preserve">IG &amp; </w:t>
            </w:r>
            <w:r w:rsidR="00BF06F1">
              <w:rPr>
                <w:rFonts w:cs="Arial"/>
                <w:szCs w:val="24"/>
              </w:rPr>
              <w:t>GDPR</w:t>
            </w:r>
          </w:p>
          <w:p w14:paraId="67742170" w14:textId="77777777" w:rsidR="00211CF9" w:rsidRDefault="00211CF9" w:rsidP="00C93639">
            <w:pPr>
              <w:pStyle w:val="BodyText"/>
              <w:jc w:val="left"/>
              <w:rPr>
                <w:szCs w:val="24"/>
              </w:rPr>
            </w:pPr>
          </w:p>
          <w:p w14:paraId="5DA91777" w14:textId="77777777" w:rsidR="00F856A1" w:rsidRDefault="00BC3C40" w:rsidP="00C93639">
            <w:pPr>
              <w:pStyle w:val="BodyText"/>
              <w:jc w:val="left"/>
              <w:rPr>
                <w:szCs w:val="24"/>
              </w:rPr>
            </w:pPr>
            <w:r>
              <w:rPr>
                <w:szCs w:val="24"/>
              </w:rPr>
              <w:t>Understanding of the NHS Confidentiality Code of Conduct</w:t>
            </w:r>
          </w:p>
          <w:p w14:paraId="70CC4C17" w14:textId="77777777" w:rsidR="00211CF9" w:rsidRDefault="00211CF9" w:rsidP="0074125A">
            <w:pPr>
              <w:pStyle w:val="Default"/>
              <w:rPr>
                <w:sz w:val="22"/>
                <w:szCs w:val="22"/>
              </w:rPr>
            </w:pPr>
          </w:p>
          <w:p w14:paraId="7C6756FC" w14:textId="6D33A19F" w:rsidR="0074125A" w:rsidRDefault="0074125A" w:rsidP="0074125A">
            <w:pPr>
              <w:pStyle w:val="Default"/>
              <w:rPr>
                <w:sz w:val="22"/>
                <w:szCs w:val="22"/>
              </w:rPr>
            </w:pPr>
            <w:r>
              <w:rPr>
                <w:sz w:val="22"/>
                <w:szCs w:val="22"/>
              </w:rPr>
              <w:t xml:space="preserve">Knowledge of ITIL Service Management </w:t>
            </w:r>
          </w:p>
          <w:p w14:paraId="797456BA" w14:textId="77777777" w:rsidR="00211CF9" w:rsidRDefault="00211CF9" w:rsidP="00C93639">
            <w:pPr>
              <w:pStyle w:val="BodyText"/>
              <w:jc w:val="left"/>
              <w:rPr>
                <w:szCs w:val="24"/>
              </w:rPr>
            </w:pPr>
          </w:p>
          <w:p w14:paraId="20DBCA2E" w14:textId="68900DF5" w:rsidR="00211CF9" w:rsidRDefault="00211CF9" w:rsidP="00C93639">
            <w:pPr>
              <w:pStyle w:val="BodyText"/>
              <w:jc w:val="left"/>
              <w:rPr>
                <w:szCs w:val="24"/>
              </w:rPr>
            </w:pPr>
            <w:r w:rsidRPr="00211CF9">
              <w:rPr>
                <w:szCs w:val="24"/>
              </w:rPr>
              <w:t>Knowledge of a range of relevant hardware and software environments, gained through qualification or equivalent experience</w:t>
            </w:r>
          </w:p>
          <w:p w14:paraId="741E24CF" w14:textId="77777777" w:rsidR="00211CF9" w:rsidRDefault="00211CF9" w:rsidP="00C93639">
            <w:pPr>
              <w:pStyle w:val="BodyText"/>
              <w:jc w:val="left"/>
              <w:rPr>
                <w:szCs w:val="24"/>
              </w:rPr>
            </w:pPr>
          </w:p>
          <w:p w14:paraId="492DFF8A" w14:textId="7F301EE5" w:rsidR="00211CF9" w:rsidRPr="00EA2B61" w:rsidRDefault="00211CF9" w:rsidP="00C93639">
            <w:pPr>
              <w:pStyle w:val="BodyText"/>
              <w:jc w:val="left"/>
              <w:rPr>
                <w:szCs w:val="24"/>
              </w:rPr>
            </w:pPr>
            <w:r w:rsidRPr="00211CF9">
              <w:rPr>
                <w:szCs w:val="24"/>
              </w:rPr>
              <w:t>Knowledge of remote user technologies</w:t>
            </w:r>
          </w:p>
        </w:tc>
        <w:tc>
          <w:tcPr>
            <w:tcW w:w="3544" w:type="dxa"/>
            <w:tcMar>
              <w:top w:w="57" w:type="dxa"/>
              <w:bottom w:w="57" w:type="dxa"/>
            </w:tcMar>
          </w:tcPr>
          <w:p w14:paraId="04B12E1F" w14:textId="77777777" w:rsidR="00F856A1" w:rsidRPr="00EA2B61" w:rsidRDefault="00F856A1" w:rsidP="00C93639">
            <w:pPr>
              <w:rPr>
                <w:rFonts w:cs="Arial"/>
                <w:szCs w:val="24"/>
              </w:rPr>
            </w:pPr>
          </w:p>
        </w:tc>
        <w:tc>
          <w:tcPr>
            <w:tcW w:w="2322" w:type="dxa"/>
            <w:tcMar>
              <w:top w:w="57" w:type="dxa"/>
              <w:bottom w:w="57" w:type="dxa"/>
            </w:tcMar>
          </w:tcPr>
          <w:p w14:paraId="1C431EB3" w14:textId="77777777" w:rsidR="00F856A1" w:rsidRPr="00EA2B61" w:rsidRDefault="00F856A1" w:rsidP="00C93639">
            <w:pPr>
              <w:rPr>
                <w:rFonts w:cs="Arial"/>
                <w:szCs w:val="24"/>
              </w:rPr>
            </w:pPr>
            <w:r w:rsidRPr="00EA2B61">
              <w:rPr>
                <w:rFonts w:cs="Arial"/>
                <w:szCs w:val="24"/>
              </w:rPr>
              <w:t>Application Form</w:t>
            </w:r>
          </w:p>
          <w:p w14:paraId="55FD7EC9" w14:textId="77777777" w:rsidR="00F856A1" w:rsidRPr="00EA2B61" w:rsidRDefault="00F856A1" w:rsidP="00C93639">
            <w:pPr>
              <w:rPr>
                <w:rFonts w:cs="Arial"/>
                <w:szCs w:val="24"/>
              </w:rPr>
            </w:pPr>
            <w:r w:rsidRPr="00EA2B61">
              <w:rPr>
                <w:rFonts w:cs="Arial"/>
                <w:szCs w:val="24"/>
              </w:rPr>
              <w:t>Interview</w:t>
            </w:r>
          </w:p>
          <w:p w14:paraId="78F5C2FA" w14:textId="77777777" w:rsidR="00F856A1" w:rsidRPr="00EA2B61" w:rsidRDefault="00F856A1" w:rsidP="00C93639">
            <w:pPr>
              <w:rPr>
                <w:rFonts w:cs="Arial"/>
                <w:szCs w:val="24"/>
              </w:rPr>
            </w:pPr>
          </w:p>
        </w:tc>
      </w:tr>
      <w:tr w:rsidR="00F856A1" w14:paraId="5EE1CAE1" w14:textId="77777777" w:rsidTr="00C93639">
        <w:trPr>
          <w:jc w:val="center"/>
        </w:trPr>
        <w:tc>
          <w:tcPr>
            <w:tcW w:w="2660" w:type="dxa"/>
            <w:tcMar>
              <w:top w:w="57" w:type="dxa"/>
              <w:bottom w:w="57" w:type="dxa"/>
            </w:tcMar>
          </w:tcPr>
          <w:p w14:paraId="1FF493AC" w14:textId="77777777" w:rsidR="00F856A1" w:rsidRPr="006944D1" w:rsidRDefault="00F856A1" w:rsidP="00C93639">
            <w:pPr>
              <w:rPr>
                <w:rFonts w:cs="Arial"/>
                <w:b/>
              </w:rPr>
            </w:pPr>
            <w:r w:rsidRPr="006944D1">
              <w:rPr>
                <w:rFonts w:cs="Arial"/>
                <w:b/>
              </w:rPr>
              <w:t>PRACTICAL &amp; INTELLECTUAL SKILLS</w:t>
            </w:r>
          </w:p>
        </w:tc>
        <w:tc>
          <w:tcPr>
            <w:tcW w:w="5670" w:type="dxa"/>
            <w:tcMar>
              <w:top w:w="57" w:type="dxa"/>
              <w:bottom w:w="57" w:type="dxa"/>
            </w:tcMar>
          </w:tcPr>
          <w:p w14:paraId="04D1F0EC" w14:textId="77777777" w:rsidR="0036181F" w:rsidRDefault="0036181F" w:rsidP="005A7870">
            <w:pPr>
              <w:rPr>
                <w:szCs w:val="24"/>
              </w:rPr>
            </w:pPr>
            <w:r w:rsidRPr="0036181F">
              <w:rPr>
                <w:szCs w:val="24"/>
              </w:rPr>
              <w:t>Ability to adapt to changing milestone</w:t>
            </w:r>
            <w:r w:rsidR="00B96C48">
              <w:rPr>
                <w:szCs w:val="24"/>
              </w:rPr>
              <w:t>s</w:t>
            </w:r>
            <w:r w:rsidRPr="0036181F">
              <w:rPr>
                <w:szCs w:val="24"/>
              </w:rPr>
              <w:t>, assessing problems as they arise and identify solutions.</w:t>
            </w:r>
          </w:p>
          <w:p w14:paraId="0514537F" w14:textId="77777777" w:rsidR="0036181F" w:rsidRDefault="0036181F" w:rsidP="005A7870">
            <w:pPr>
              <w:rPr>
                <w:szCs w:val="24"/>
              </w:rPr>
            </w:pPr>
          </w:p>
          <w:p w14:paraId="77D3E6BB" w14:textId="77777777" w:rsidR="005A7870" w:rsidRPr="00EA2B61" w:rsidRDefault="005A7870" w:rsidP="005A7870">
            <w:pPr>
              <w:rPr>
                <w:szCs w:val="24"/>
              </w:rPr>
            </w:pPr>
            <w:r w:rsidRPr="00EA2B61">
              <w:rPr>
                <w:szCs w:val="24"/>
              </w:rPr>
              <w:t>Ability to access and search for information via the Internet</w:t>
            </w:r>
          </w:p>
          <w:p w14:paraId="17478B99" w14:textId="77777777" w:rsidR="005A7870" w:rsidRDefault="005A7870" w:rsidP="005A7870">
            <w:pPr>
              <w:rPr>
                <w:rFonts w:cs="Arial"/>
                <w:szCs w:val="24"/>
              </w:rPr>
            </w:pPr>
          </w:p>
          <w:p w14:paraId="2EC32335" w14:textId="77777777" w:rsidR="005A7870" w:rsidRDefault="005A7870" w:rsidP="005A7870">
            <w:pPr>
              <w:rPr>
                <w:szCs w:val="24"/>
              </w:rPr>
            </w:pPr>
            <w:r>
              <w:rPr>
                <w:rFonts w:cs="Arial"/>
              </w:rPr>
              <w:t>Competent in the use of Microsoft office pack</w:t>
            </w:r>
            <w:r w:rsidR="00F474BC">
              <w:rPr>
                <w:rFonts w:cs="Arial"/>
              </w:rPr>
              <w:t>ages</w:t>
            </w:r>
            <w:r>
              <w:rPr>
                <w:szCs w:val="24"/>
              </w:rPr>
              <w:t xml:space="preserve"> </w:t>
            </w:r>
          </w:p>
          <w:p w14:paraId="0F2A6BB1" w14:textId="77777777" w:rsidR="005A7870" w:rsidRDefault="005A7870" w:rsidP="005A7870">
            <w:pPr>
              <w:rPr>
                <w:szCs w:val="24"/>
              </w:rPr>
            </w:pPr>
          </w:p>
          <w:p w14:paraId="69722B0F" w14:textId="77777777" w:rsidR="005A7870" w:rsidRPr="00EA2B61" w:rsidRDefault="005A7870" w:rsidP="005A7870">
            <w:pPr>
              <w:rPr>
                <w:szCs w:val="24"/>
              </w:rPr>
            </w:pPr>
            <w:r w:rsidRPr="00EA2B61">
              <w:rPr>
                <w:szCs w:val="24"/>
              </w:rPr>
              <w:t>Ability to work as part of a team</w:t>
            </w:r>
          </w:p>
          <w:p w14:paraId="5BEABC68" w14:textId="77777777" w:rsidR="005A7870" w:rsidRDefault="005A7870" w:rsidP="005A7870">
            <w:pPr>
              <w:rPr>
                <w:szCs w:val="24"/>
              </w:rPr>
            </w:pPr>
          </w:p>
          <w:p w14:paraId="574AD971" w14:textId="77777777" w:rsidR="00BC3C40" w:rsidRDefault="00BC3C40" w:rsidP="005A7870">
            <w:pPr>
              <w:rPr>
                <w:szCs w:val="24"/>
              </w:rPr>
            </w:pPr>
            <w:r>
              <w:rPr>
                <w:szCs w:val="24"/>
              </w:rPr>
              <w:t>Ability to work without direct supervision, prioritising work and acting on own initiative where appropriate; pre-empting problems and working to solve them in an appropriate manner</w:t>
            </w:r>
          </w:p>
          <w:p w14:paraId="6D84A0F6" w14:textId="77777777" w:rsidR="00BC3C40" w:rsidRDefault="00BC3C40" w:rsidP="005A7870">
            <w:pPr>
              <w:rPr>
                <w:szCs w:val="24"/>
              </w:rPr>
            </w:pPr>
          </w:p>
          <w:p w14:paraId="141FE033" w14:textId="77777777" w:rsidR="00F856A1" w:rsidRDefault="005A7870" w:rsidP="005A7870">
            <w:pPr>
              <w:rPr>
                <w:szCs w:val="24"/>
              </w:rPr>
            </w:pPr>
            <w:r w:rsidRPr="00EA2B61">
              <w:rPr>
                <w:szCs w:val="24"/>
              </w:rPr>
              <w:t>Ability to develop effective written and verbal communication systems</w:t>
            </w:r>
          </w:p>
          <w:p w14:paraId="25E8CE7C" w14:textId="77777777" w:rsidR="00913C7D" w:rsidRDefault="00913C7D" w:rsidP="005A7870">
            <w:pPr>
              <w:rPr>
                <w:szCs w:val="24"/>
              </w:rPr>
            </w:pPr>
          </w:p>
          <w:p w14:paraId="6F46293C" w14:textId="77777777" w:rsidR="00913C7D" w:rsidRPr="00EA2B61" w:rsidRDefault="00913C7D" w:rsidP="005A7870">
            <w:pPr>
              <w:rPr>
                <w:szCs w:val="24"/>
              </w:rPr>
            </w:pPr>
            <w:r>
              <w:rPr>
                <w:szCs w:val="24"/>
              </w:rPr>
              <w:t>A</w:t>
            </w:r>
            <w:r w:rsidRPr="006C0A85">
              <w:rPr>
                <w:szCs w:val="24"/>
              </w:rPr>
              <w:t>ttention to detail and accuracy</w:t>
            </w:r>
          </w:p>
        </w:tc>
        <w:tc>
          <w:tcPr>
            <w:tcW w:w="3544" w:type="dxa"/>
            <w:tcMar>
              <w:top w:w="57" w:type="dxa"/>
              <w:bottom w:w="57" w:type="dxa"/>
            </w:tcMar>
          </w:tcPr>
          <w:p w14:paraId="71A8D9DB" w14:textId="77777777" w:rsidR="00F856A1" w:rsidRPr="00EA2B61" w:rsidRDefault="003F2FE7" w:rsidP="00C93639">
            <w:pPr>
              <w:rPr>
                <w:rFonts w:cs="Arial"/>
                <w:szCs w:val="24"/>
              </w:rPr>
            </w:pPr>
            <w:r>
              <w:rPr>
                <w:rFonts w:cs="Arial"/>
                <w:szCs w:val="24"/>
              </w:rPr>
              <w:t>Ability to use Microsoft project</w:t>
            </w:r>
          </w:p>
        </w:tc>
        <w:tc>
          <w:tcPr>
            <w:tcW w:w="2322" w:type="dxa"/>
            <w:tcMar>
              <w:top w:w="57" w:type="dxa"/>
              <w:bottom w:w="57" w:type="dxa"/>
            </w:tcMar>
          </w:tcPr>
          <w:p w14:paraId="75BA9886" w14:textId="77777777" w:rsidR="00F856A1" w:rsidRPr="00EA2B61" w:rsidRDefault="00F856A1" w:rsidP="00C93639">
            <w:pPr>
              <w:rPr>
                <w:rFonts w:cs="Arial"/>
                <w:szCs w:val="24"/>
              </w:rPr>
            </w:pPr>
            <w:r w:rsidRPr="00EA2B61">
              <w:rPr>
                <w:rFonts w:cs="Arial"/>
                <w:szCs w:val="24"/>
              </w:rPr>
              <w:t>Application Form</w:t>
            </w:r>
          </w:p>
          <w:p w14:paraId="127A3129" w14:textId="77777777" w:rsidR="00F856A1" w:rsidRDefault="00F856A1" w:rsidP="00C93639">
            <w:pPr>
              <w:rPr>
                <w:rFonts w:cs="Arial"/>
                <w:szCs w:val="24"/>
              </w:rPr>
            </w:pPr>
            <w:r w:rsidRPr="00EA2B61">
              <w:rPr>
                <w:rFonts w:cs="Arial"/>
                <w:szCs w:val="24"/>
              </w:rPr>
              <w:t>Interview</w:t>
            </w:r>
          </w:p>
          <w:p w14:paraId="74BCBBB2" w14:textId="77777777" w:rsidR="00BC3C40" w:rsidRPr="00EA2B61" w:rsidRDefault="00BC3C40" w:rsidP="00C93639">
            <w:pPr>
              <w:rPr>
                <w:rFonts w:cs="Arial"/>
                <w:szCs w:val="24"/>
              </w:rPr>
            </w:pPr>
            <w:r>
              <w:rPr>
                <w:rFonts w:cs="Arial"/>
                <w:szCs w:val="24"/>
              </w:rPr>
              <w:t>Test</w:t>
            </w:r>
          </w:p>
          <w:p w14:paraId="077998A6" w14:textId="77777777" w:rsidR="00F856A1" w:rsidRPr="00EA2B61" w:rsidRDefault="00F856A1" w:rsidP="00C93639">
            <w:pPr>
              <w:rPr>
                <w:rFonts w:cs="Arial"/>
                <w:szCs w:val="24"/>
              </w:rPr>
            </w:pPr>
          </w:p>
        </w:tc>
      </w:tr>
      <w:tr w:rsidR="00F856A1" w14:paraId="1B34D3E8" w14:textId="77777777" w:rsidTr="00C93639">
        <w:trPr>
          <w:jc w:val="center"/>
        </w:trPr>
        <w:tc>
          <w:tcPr>
            <w:tcW w:w="2660" w:type="dxa"/>
            <w:tcMar>
              <w:top w:w="57" w:type="dxa"/>
              <w:bottom w:w="57" w:type="dxa"/>
            </w:tcMar>
          </w:tcPr>
          <w:p w14:paraId="17310AE2" w14:textId="77777777" w:rsidR="00F856A1" w:rsidRPr="006944D1" w:rsidRDefault="005A7870" w:rsidP="00C93639">
            <w:pPr>
              <w:rPr>
                <w:rFonts w:cs="Arial"/>
                <w:b/>
              </w:rPr>
            </w:pPr>
            <w:r>
              <w:rPr>
                <w:rFonts w:cs="Arial"/>
                <w:b/>
                <w:bCs/>
              </w:rPr>
              <w:t>ATTITUDE &amp; BEHAVIOUR</w:t>
            </w:r>
          </w:p>
        </w:tc>
        <w:tc>
          <w:tcPr>
            <w:tcW w:w="5670" w:type="dxa"/>
            <w:tcMar>
              <w:top w:w="57" w:type="dxa"/>
              <w:bottom w:w="57" w:type="dxa"/>
            </w:tcMar>
          </w:tcPr>
          <w:p w14:paraId="4F7B3E37" w14:textId="77777777" w:rsidR="00F856A1" w:rsidRPr="00EA2B61" w:rsidRDefault="00F856A1" w:rsidP="00C93639">
            <w:pPr>
              <w:rPr>
                <w:szCs w:val="24"/>
              </w:rPr>
            </w:pPr>
            <w:r w:rsidRPr="00EA2B61">
              <w:rPr>
                <w:szCs w:val="24"/>
              </w:rPr>
              <w:t>Sensitive to the needs of others and has an awareness and responsiveness to other peoples feelings and needs</w:t>
            </w:r>
          </w:p>
          <w:p w14:paraId="460EB413" w14:textId="77777777" w:rsidR="00F856A1" w:rsidRPr="00EA2B61" w:rsidRDefault="00F856A1" w:rsidP="00C93639">
            <w:pPr>
              <w:rPr>
                <w:szCs w:val="24"/>
              </w:rPr>
            </w:pPr>
          </w:p>
          <w:p w14:paraId="3D1F0C8D" w14:textId="77777777" w:rsidR="00F856A1" w:rsidRPr="00EA2B61" w:rsidRDefault="00F856A1" w:rsidP="00C93639">
            <w:pPr>
              <w:rPr>
                <w:szCs w:val="24"/>
              </w:rPr>
            </w:pPr>
            <w:r w:rsidRPr="00EA2B61">
              <w:rPr>
                <w:szCs w:val="24"/>
              </w:rPr>
              <w:t>Values differences; regards people as individuals and appreciates the value of diversity in the workplace</w:t>
            </w:r>
          </w:p>
          <w:p w14:paraId="6B315A48" w14:textId="77777777" w:rsidR="00F856A1" w:rsidRPr="00EA2B61" w:rsidRDefault="00F856A1" w:rsidP="00C93639">
            <w:pPr>
              <w:rPr>
                <w:szCs w:val="24"/>
              </w:rPr>
            </w:pPr>
          </w:p>
          <w:p w14:paraId="5F616CEC" w14:textId="77777777" w:rsidR="00F856A1" w:rsidRPr="00EA2B61" w:rsidRDefault="00F856A1" w:rsidP="00C93639">
            <w:pPr>
              <w:rPr>
                <w:szCs w:val="24"/>
              </w:rPr>
            </w:pPr>
            <w:r w:rsidRPr="00EA2B61">
              <w:rPr>
                <w:szCs w:val="24"/>
              </w:rPr>
              <w:t>Able to work as part of a team, co-operating to work together and in conjunction with others and willing to help and assist wherever possible and appropriate.</w:t>
            </w:r>
          </w:p>
          <w:p w14:paraId="379C81D0" w14:textId="77777777" w:rsidR="00F856A1" w:rsidRPr="00EA2B61" w:rsidRDefault="00F856A1" w:rsidP="00C93639">
            <w:pPr>
              <w:rPr>
                <w:szCs w:val="24"/>
              </w:rPr>
            </w:pPr>
          </w:p>
          <w:p w14:paraId="0A2CC782" w14:textId="77777777" w:rsidR="00F856A1" w:rsidRPr="00EA2B61" w:rsidRDefault="00F856A1" w:rsidP="00C93639">
            <w:pPr>
              <w:rPr>
                <w:szCs w:val="24"/>
              </w:rPr>
            </w:pPr>
            <w:r w:rsidRPr="00EA2B61">
              <w:rPr>
                <w:szCs w:val="24"/>
              </w:rPr>
              <w:t>Able to develop, establish and maintain positive relationships with others both internal and external to the organisation.</w:t>
            </w:r>
          </w:p>
          <w:p w14:paraId="72EE6984" w14:textId="77777777" w:rsidR="00F856A1" w:rsidRPr="00EA2B61" w:rsidRDefault="00F856A1" w:rsidP="00C93639">
            <w:pPr>
              <w:pStyle w:val="BodyText"/>
              <w:jc w:val="left"/>
              <w:rPr>
                <w:szCs w:val="24"/>
              </w:rPr>
            </w:pPr>
          </w:p>
          <w:p w14:paraId="3F52DBFF" w14:textId="77777777" w:rsidR="00F856A1" w:rsidRPr="00EA2B61" w:rsidRDefault="00F856A1" w:rsidP="00C93639">
            <w:pPr>
              <w:rPr>
                <w:rFonts w:cs="Arial"/>
                <w:szCs w:val="24"/>
              </w:rPr>
            </w:pPr>
            <w:r w:rsidRPr="00EA2B61">
              <w:rPr>
                <w:rFonts w:cs="Arial"/>
                <w:szCs w:val="24"/>
              </w:rPr>
              <w:t>Able to work under pressure, dealing with peaks and troughs in workload.</w:t>
            </w:r>
          </w:p>
          <w:p w14:paraId="68CEA6F7" w14:textId="77777777" w:rsidR="00F856A1" w:rsidRPr="00EA2B61" w:rsidRDefault="00F856A1" w:rsidP="00C93639">
            <w:pPr>
              <w:rPr>
                <w:rFonts w:cs="Arial"/>
                <w:szCs w:val="24"/>
              </w:rPr>
            </w:pPr>
          </w:p>
          <w:p w14:paraId="5AE8500F" w14:textId="499AE73C" w:rsidR="00F856A1" w:rsidRPr="00EA2B61" w:rsidRDefault="00F856A1" w:rsidP="00C93639">
            <w:pPr>
              <w:tabs>
                <w:tab w:val="num" w:pos="480"/>
              </w:tabs>
              <w:rPr>
                <w:szCs w:val="24"/>
              </w:rPr>
            </w:pPr>
            <w:r w:rsidRPr="00EA2B61">
              <w:rPr>
                <w:rFonts w:cs="Arial"/>
                <w:szCs w:val="24"/>
              </w:rPr>
              <w:t>Positive attitude to dealing with change; f</w:t>
            </w:r>
            <w:r w:rsidRPr="00EA2B61">
              <w:rPr>
                <w:szCs w:val="24"/>
              </w:rPr>
              <w:t xml:space="preserve">lexible and </w:t>
            </w:r>
            <w:r w:rsidR="00211CF9" w:rsidRPr="00EA2B61">
              <w:rPr>
                <w:szCs w:val="24"/>
              </w:rPr>
              <w:t>adaptable, willing</w:t>
            </w:r>
            <w:r w:rsidRPr="00EA2B61">
              <w:rPr>
                <w:szCs w:val="24"/>
              </w:rPr>
              <w:t xml:space="preserve"> to change and accept change and to explore new ways of doing things and approaches</w:t>
            </w:r>
          </w:p>
          <w:p w14:paraId="1D5432BB" w14:textId="77777777" w:rsidR="00F856A1" w:rsidRPr="00EA2B61" w:rsidRDefault="00F856A1" w:rsidP="00C93639">
            <w:pPr>
              <w:rPr>
                <w:rFonts w:cs="Arial"/>
                <w:szCs w:val="24"/>
              </w:rPr>
            </w:pPr>
          </w:p>
          <w:p w14:paraId="422AFD43" w14:textId="77777777" w:rsidR="00F856A1" w:rsidRPr="00EA2B61" w:rsidRDefault="00F856A1" w:rsidP="00C93639">
            <w:pPr>
              <w:rPr>
                <w:rFonts w:cs="Arial"/>
                <w:szCs w:val="24"/>
              </w:rPr>
            </w:pPr>
            <w:r w:rsidRPr="00EA2B61">
              <w:rPr>
                <w:rFonts w:cs="Arial"/>
                <w:szCs w:val="24"/>
              </w:rPr>
              <w:t>Highly motivated and reliable</w:t>
            </w:r>
          </w:p>
          <w:p w14:paraId="0642B834" w14:textId="77777777" w:rsidR="00F856A1" w:rsidRPr="00EA2B61" w:rsidRDefault="00F856A1" w:rsidP="00C93639">
            <w:pPr>
              <w:tabs>
                <w:tab w:val="num" w:pos="480"/>
              </w:tabs>
              <w:rPr>
                <w:szCs w:val="24"/>
              </w:rPr>
            </w:pPr>
          </w:p>
          <w:p w14:paraId="48A15398" w14:textId="77777777" w:rsidR="00F856A1" w:rsidRDefault="00F856A1" w:rsidP="00C93639">
            <w:pPr>
              <w:tabs>
                <w:tab w:val="num" w:pos="480"/>
              </w:tabs>
              <w:rPr>
                <w:szCs w:val="24"/>
              </w:rPr>
            </w:pPr>
            <w:r w:rsidRPr="00EA2B61">
              <w:rPr>
                <w:szCs w:val="24"/>
              </w:rPr>
              <w:t>Has a strong degree of personal integrity; able to adhere to standards of conduct based on a sense of right and wrong and be dependable and reliable</w:t>
            </w:r>
          </w:p>
          <w:p w14:paraId="7010CA9A" w14:textId="77777777" w:rsidR="00CC2CC7" w:rsidRDefault="00CC2CC7" w:rsidP="00CC2CC7">
            <w:pPr>
              <w:tabs>
                <w:tab w:val="num" w:pos="480"/>
              </w:tabs>
            </w:pPr>
          </w:p>
          <w:p w14:paraId="4F3974B9" w14:textId="77777777" w:rsidR="00F856A1" w:rsidRDefault="00CC2CC7" w:rsidP="00CC2CC7">
            <w:pPr>
              <w:tabs>
                <w:tab w:val="num" w:pos="480"/>
              </w:tabs>
            </w:pPr>
            <w:r>
              <w:t>Demonstrates values consistent with those of the Trust</w:t>
            </w:r>
          </w:p>
          <w:p w14:paraId="6A3FC3EE" w14:textId="77777777" w:rsidR="0086254E" w:rsidRDefault="0086254E" w:rsidP="00CC2CC7">
            <w:pPr>
              <w:tabs>
                <w:tab w:val="num" w:pos="480"/>
              </w:tabs>
            </w:pPr>
          </w:p>
          <w:p w14:paraId="2B4C82CA" w14:textId="77777777" w:rsidR="0086254E" w:rsidRPr="00CC2CC7" w:rsidRDefault="0086254E" w:rsidP="00CC2CC7">
            <w:pPr>
              <w:tabs>
                <w:tab w:val="num" w:pos="480"/>
              </w:tabs>
            </w:pPr>
            <w:r w:rsidRPr="0086254E">
              <w:t>Ability and willingness to adopt a flexible approach to work on the occasions it may be required.</w:t>
            </w:r>
          </w:p>
        </w:tc>
        <w:tc>
          <w:tcPr>
            <w:tcW w:w="3544" w:type="dxa"/>
            <w:tcMar>
              <w:top w:w="57" w:type="dxa"/>
              <w:bottom w:w="57" w:type="dxa"/>
            </w:tcMar>
          </w:tcPr>
          <w:p w14:paraId="3142467E" w14:textId="77777777" w:rsidR="00F856A1" w:rsidRPr="00EA2B61" w:rsidRDefault="00F856A1" w:rsidP="00C93639">
            <w:pPr>
              <w:rPr>
                <w:rFonts w:cs="Arial"/>
                <w:b/>
                <w:bCs/>
                <w:szCs w:val="24"/>
              </w:rPr>
            </w:pPr>
          </w:p>
        </w:tc>
        <w:tc>
          <w:tcPr>
            <w:tcW w:w="2322" w:type="dxa"/>
            <w:tcMar>
              <w:top w:w="57" w:type="dxa"/>
              <w:bottom w:w="57" w:type="dxa"/>
            </w:tcMar>
          </w:tcPr>
          <w:p w14:paraId="569711B6" w14:textId="77777777" w:rsidR="00F856A1" w:rsidRPr="00EA2B61" w:rsidRDefault="00F856A1" w:rsidP="00C93639">
            <w:pPr>
              <w:rPr>
                <w:rFonts w:cs="Arial"/>
                <w:szCs w:val="24"/>
              </w:rPr>
            </w:pPr>
            <w:r w:rsidRPr="00EA2B61">
              <w:rPr>
                <w:rFonts w:cs="Arial"/>
                <w:szCs w:val="24"/>
              </w:rPr>
              <w:t>Application Form</w:t>
            </w:r>
          </w:p>
          <w:p w14:paraId="7C8F46F5" w14:textId="77777777" w:rsidR="00F856A1" w:rsidRPr="00EA2B61" w:rsidRDefault="00F856A1" w:rsidP="00C93639">
            <w:pPr>
              <w:rPr>
                <w:rFonts w:cs="Arial"/>
                <w:szCs w:val="24"/>
              </w:rPr>
            </w:pPr>
            <w:r w:rsidRPr="00EA2B61">
              <w:rPr>
                <w:rFonts w:cs="Arial"/>
                <w:szCs w:val="24"/>
              </w:rPr>
              <w:t>Interview</w:t>
            </w:r>
          </w:p>
          <w:p w14:paraId="1FA22F06" w14:textId="77777777" w:rsidR="00F856A1" w:rsidRPr="00EA2B61" w:rsidRDefault="00F856A1" w:rsidP="00C93639">
            <w:pPr>
              <w:rPr>
                <w:rFonts w:cs="Arial"/>
                <w:szCs w:val="24"/>
              </w:rPr>
            </w:pPr>
            <w:r w:rsidRPr="00EA2B61">
              <w:rPr>
                <w:rFonts w:cs="Arial"/>
                <w:szCs w:val="24"/>
              </w:rPr>
              <w:t>References</w:t>
            </w:r>
          </w:p>
          <w:p w14:paraId="2BF2C323" w14:textId="77777777" w:rsidR="00F856A1" w:rsidRPr="00EA2B61" w:rsidRDefault="00F856A1" w:rsidP="00C93639">
            <w:pPr>
              <w:rPr>
                <w:rFonts w:cs="Arial"/>
                <w:szCs w:val="24"/>
              </w:rPr>
            </w:pPr>
          </w:p>
        </w:tc>
      </w:tr>
    </w:tbl>
    <w:p w14:paraId="12673E8E" w14:textId="77777777" w:rsidR="005E4D14" w:rsidRDefault="005E4D14" w:rsidP="004B4DDB">
      <w:pPr>
        <w:rPr>
          <w:rFonts w:cs="Arial"/>
          <w:b/>
          <w:bCs/>
        </w:rPr>
      </w:pPr>
    </w:p>
    <w:sectPr w:rsidR="005E4D14" w:rsidSect="00F856A1">
      <w:pgSz w:w="16838" w:h="11906" w:orient="landscape"/>
      <w:pgMar w:top="1247" w:right="1418" w:bottom="1247"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8DD58" w14:textId="77777777" w:rsidR="00264423" w:rsidRDefault="00264423">
      <w:r>
        <w:separator/>
      </w:r>
    </w:p>
  </w:endnote>
  <w:endnote w:type="continuationSeparator" w:id="0">
    <w:p w14:paraId="44A425BC" w14:textId="77777777" w:rsidR="00264423" w:rsidRDefault="0026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EF49" w14:textId="77777777" w:rsidR="00BC3C40" w:rsidRDefault="00BC3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DEAC45" w14:textId="77777777" w:rsidR="00BC3C40" w:rsidRDefault="00BC3C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5659" w14:textId="77777777" w:rsidR="00BC3C40" w:rsidRPr="005B1189" w:rsidRDefault="00BC3C40">
    <w:pPr>
      <w:pStyle w:val="Footer"/>
      <w:rPr>
        <w:color w:val="C0C0C0"/>
      </w:rPr>
    </w:pPr>
    <w:r w:rsidRPr="00F856A1">
      <w:rPr>
        <w:color w:val="C0C0C0"/>
      </w:rPr>
      <w:tab/>
      <w:t xml:space="preserve">- </w:t>
    </w:r>
    <w:r w:rsidRPr="00F856A1">
      <w:rPr>
        <w:color w:val="C0C0C0"/>
      </w:rPr>
      <w:fldChar w:fldCharType="begin"/>
    </w:r>
    <w:r w:rsidRPr="00F856A1">
      <w:rPr>
        <w:color w:val="C0C0C0"/>
      </w:rPr>
      <w:instrText xml:space="preserve"> PAGE </w:instrText>
    </w:r>
    <w:r w:rsidRPr="00F856A1">
      <w:rPr>
        <w:color w:val="C0C0C0"/>
      </w:rPr>
      <w:fldChar w:fldCharType="separate"/>
    </w:r>
    <w:r w:rsidR="00641927">
      <w:rPr>
        <w:noProof/>
        <w:color w:val="C0C0C0"/>
      </w:rPr>
      <w:t>1</w:t>
    </w:r>
    <w:r w:rsidRPr="00F856A1">
      <w:rPr>
        <w:color w:val="C0C0C0"/>
      </w:rPr>
      <w:fldChar w:fldCharType="end"/>
    </w:r>
    <w:r w:rsidRPr="00F856A1">
      <w:rPr>
        <w:color w:val="C0C0C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91361" w14:textId="77777777" w:rsidR="00264423" w:rsidRDefault="00264423">
      <w:r>
        <w:separator/>
      </w:r>
    </w:p>
  </w:footnote>
  <w:footnote w:type="continuationSeparator" w:id="0">
    <w:p w14:paraId="749CE7C2" w14:textId="77777777" w:rsidR="00264423" w:rsidRDefault="00264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1BB947A8"/>
    <w:multiLevelType w:val="multilevel"/>
    <w:tmpl w:val="524CBC68"/>
    <w:lvl w:ilvl="0">
      <w:start w:val="1"/>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8921C79"/>
    <w:multiLevelType w:val="multilevel"/>
    <w:tmpl w:val="12BE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684BCA"/>
    <w:multiLevelType w:val="hybridMultilevel"/>
    <w:tmpl w:val="753294CA"/>
    <w:lvl w:ilvl="0" w:tplc="04090005">
      <w:start w:val="1"/>
      <w:numFmt w:val="bullet"/>
      <w:lvlText w:val=""/>
      <w:lvlJc w:val="left"/>
      <w:pPr>
        <w:tabs>
          <w:tab w:val="num" w:pos="5149"/>
        </w:tabs>
        <w:ind w:left="5149" w:hanging="360"/>
      </w:pPr>
      <w:rPr>
        <w:rFonts w:ascii="Wingdings" w:hAnsi="Wingdings" w:hint="default"/>
      </w:rPr>
    </w:lvl>
    <w:lvl w:ilvl="1" w:tplc="04090003" w:tentative="1">
      <w:start w:val="1"/>
      <w:numFmt w:val="bullet"/>
      <w:lvlText w:val="o"/>
      <w:lvlJc w:val="left"/>
      <w:pPr>
        <w:tabs>
          <w:tab w:val="num" w:pos="5869"/>
        </w:tabs>
        <w:ind w:left="5869" w:hanging="360"/>
      </w:pPr>
      <w:rPr>
        <w:rFonts w:ascii="Courier New" w:hAnsi="Courier New" w:cs="Courier New" w:hint="default"/>
      </w:rPr>
    </w:lvl>
    <w:lvl w:ilvl="2" w:tplc="04090005" w:tentative="1">
      <w:start w:val="1"/>
      <w:numFmt w:val="bullet"/>
      <w:lvlText w:val=""/>
      <w:lvlJc w:val="left"/>
      <w:pPr>
        <w:tabs>
          <w:tab w:val="num" w:pos="6589"/>
        </w:tabs>
        <w:ind w:left="6589" w:hanging="360"/>
      </w:pPr>
      <w:rPr>
        <w:rFonts w:ascii="Wingdings" w:hAnsi="Wingdings" w:hint="default"/>
      </w:rPr>
    </w:lvl>
    <w:lvl w:ilvl="3" w:tplc="04090001" w:tentative="1">
      <w:start w:val="1"/>
      <w:numFmt w:val="bullet"/>
      <w:lvlText w:val=""/>
      <w:lvlJc w:val="left"/>
      <w:pPr>
        <w:tabs>
          <w:tab w:val="num" w:pos="7309"/>
        </w:tabs>
        <w:ind w:left="7309" w:hanging="360"/>
      </w:pPr>
      <w:rPr>
        <w:rFonts w:ascii="Symbol" w:hAnsi="Symbol" w:hint="default"/>
      </w:rPr>
    </w:lvl>
    <w:lvl w:ilvl="4" w:tplc="04090003" w:tentative="1">
      <w:start w:val="1"/>
      <w:numFmt w:val="bullet"/>
      <w:lvlText w:val="o"/>
      <w:lvlJc w:val="left"/>
      <w:pPr>
        <w:tabs>
          <w:tab w:val="num" w:pos="8029"/>
        </w:tabs>
        <w:ind w:left="8029" w:hanging="360"/>
      </w:pPr>
      <w:rPr>
        <w:rFonts w:ascii="Courier New" w:hAnsi="Courier New" w:cs="Courier New" w:hint="default"/>
      </w:rPr>
    </w:lvl>
    <w:lvl w:ilvl="5" w:tplc="04090005" w:tentative="1">
      <w:start w:val="1"/>
      <w:numFmt w:val="bullet"/>
      <w:lvlText w:val=""/>
      <w:lvlJc w:val="left"/>
      <w:pPr>
        <w:tabs>
          <w:tab w:val="num" w:pos="8749"/>
        </w:tabs>
        <w:ind w:left="8749" w:hanging="360"/>
      </w:pPr>
      <w:rPr>
        <w:rFonts w:ascii="Wingdings" w:hAnsi="Wingdings" w:hint="default"/>
      </w:rPr>
    </w:lvl>
    <w:lvl w:ilvl="6" w:tplc="04090001" w:tentative="1">
      <w:start w:val="1"/>
      <w:numFmt w:val="bullet"/>
      <w:lvlText w:val=""/>
      <w:lvlJc w:val="left"/>
      <w:pPr>
        <w:tabs>
          <w:tab w:val="num" w:pos="9469"/>
        </w:tabs>
        <w:ind w:left="9469" w:hanging="360"/>
      </w:pPr>
      <w:rPr>
        <w:rFonts w:ascii="Symbol" w:hAnsi="Symbol" w:hint="default"/>
      </w:rPr>
    </w:lvl>
    <w:lvl w:ilvl="7" w:tplc="04090003" w:tentative="1">
      <w:start w:val="1"/>
      <w:numFmt w:val="bullet"/>
      <w:lvlText w:val="o"/>
      <w:lvlJc w:val="left"/>
      <w:pPr>
        <w:tabs>
          <w:tab w:val="num" w:pos="10189"/>
        </w:tabs>
        <w:ind w:left="10189" w:hanging="360"/>
      </w:pPr>
      <w:rPr>
        <w:rFonts w:ascii="Courier New" w:hAnsi="Courier New" w:cs="Courier New" w:hint="default"/>
      </w:rPr>
    </w:lvl>
    <w:lvl w:ilvl="8" w:tplc="04090005" w:tentative="1">
      <w:start w:val="1"/>
      <w:numFmt w:val="bullet"/>
      <w:lvlText w:val=""/>
      <w:lvlJc w:val="left"/>
      <w:pPr>
        <w:tabs>
          <w:tab w:val="num" w:pos="10909"/>
        </w:tabs>
        <w:ind w:left="10909" w:hanging="360"/>
      </w:pPr>
      <w:rPr>
        <w:rFonts w:ascii="Wingdings" w:hAnsi="Wingdings" w:hint="default"/>
      </w:rPr>
    </w:lvl>
  </w:abstractNum>
  <w:abstractNum w:abstractNumId="4" w15:restartNumberingAfterBreak="0">
    <w:nsid w:val="41410DE9"/>
    <w:multiLevelType w:val="hybridMultilevel"/>
    <w:tmpl w:val="C25A9AC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44750F22"/>
    <w:multiLevelType w:val="multilevel"/>
    <w:tmpl w:val="E28C99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F1431D"/>
    <w:multiLevelType w:val="multilevel"/>
    <w:tmpl w:val="DDD4C2B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7494681"/>
    <w:multiLevelType w:val="multilevel"/>
    <w:tmpl w:val="FB7450EE"/>
    <w:lvl w:ilvl="0">
      <w:start w:val="1"/>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B8F5004"/>
    <w:multiLevelType w:val="multilevel"/>
    <w:tmpl w:val="B04CFE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BC1E01"/>
    <w:multiLevelType w:val="multilevel"/>
    <w:tmpl w:val="701C5CE0"/>
    <w:lvl w:ilvl="0">
      <w:start w:val="1"/>
      <w:numFmt w:val="decimal"/>
      <w:lvlText w:val="%1"/>
      <w:lvlJc w:val="left"/>
      <w:pPr>
        <w:tabs>
          <w:tab w:val="num" w:pos="360"/>
        </w:tabs>
        <w:ind w:left="360" w:hanging="360"/>
      </w:pPr>
      <w:rPr>
        <w:rFonts w:cs="Arial" w:hint="default"/>
      </w:rPr>
    </w:lvl>
    <w:lvl w:ilvl="1">
      <w:start w:val="5"/>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10" w15:restartNumberingAfterBreak="0">
    <w:nsid w:val="6DF17734"/>
    <w:multiLevelType w:val="hybridMultilevel"/>
    <w:tmpl w:val="FED61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7802B2"/>
    <w:multiLevelType w:val="multilevel"/>
    <w:tmpl w:val="99F8238A"/>
    <w:lvl w:ilvl="0">
      <w:start w:val="1"/>
      <w:numFmt w:val="decimal"/>
      <w:lvlText w:val="5.%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27B2A86"/>
    <w:multiLevelType w:val="multilevel"/>
    <w:tmpl w:val="13005E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73530606">
    <w:abstractNumId w:val="12"/>
  </w:num>
  <w:num w:numId="2" w16cid:durableId="983118215">
    <w:abstractNumId w:val="3"/>
  </w:num>
  <w:num w:numId="3" w16cid:durableId="1065496323">
    <w:abstractNumId w:val="5"/>
  </w:num>
  <w:num w:numId="4" w16cid:durableId="913392743">
    <w:abstractNumId w:val="6"/>
  </w:num>
  <w:num w:numId="5" w16cid:durableId="2004971859">
    <w:abstractNumId w:val="9"/>
  </w:num>
  <w:num w:numId="6" w16cid:durableId="1009260448">
    <w:abstractNumId w:val="1"/>
  </w:num>
  <w:num w:numId="7" w16cid:durableId="249851710">
    <w:abstractNumId w:val="7"/>
  </w:num>
  <w:num w:numId="8" w16cid:durableId="2169804">
    <w:abstractNumId w:val="11"/>
  </w:num>
  <w:num w:numId="9" w16cid:durableId="284192855">
    <w:abstractNumId w:val="4"/>
  </w:num>
  <w:num w:numId="10" w16cid:durableId="296373338">
    <w:abstractNumId w:val="0"/>
  </w:num>
  <w:num w:numId="11" w16cid:durableId="1781030124">
    <w:abstractNumId w:val="10"/>
  </w:num>
  <w:num w:numId="12" w16cid:durableId="352613477">
    <w:abstractNumId w:val="2"/>
  </w:num>
  <w:num w:numId="13" w16cid:durableId="422382995">
    <w:abstractNumId w:val="10"/>
  </w:num>
  <w:num w:numId="14" w16cid:durableId="24068025">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69"/>
    <w:rsid w:val="00003C7C"/>
    <w:rsid w:val="000258F2"/>
    <w:rsid w:val="00035969"/>
    <w:rsid w:val="00040744"/>
    <w:rsid w:val="0004713D"/>
    <w:rsid w:val="0005725E"/>
    <w:rsid w:val="000610F2"/>
    <w:rsid w:val="000629E4"/>
    <w:rsid w:val="00063182"/>
    <w:rsid w:val="00064A21"/>
    <w:rsid w:val="00073B14"/>
    <w:rsid w:val="00073E00"/>
    <w:rsid w:val="000A2F3F"/>
    <w:rsid w:val="000A5620"/>
    <w:rsid w:val="000A6B79"/>
    <w:rsid w:val="000A7272"/>
    <w:rsid w:val="000B10AB"/>
    <w:rsid w:val="000B2771"/>
    <w:rsid w:val="000C51A3"/>
    <w:rsid w:val="000D2399"/>
    <w:rsid w:val="000D7FA4"/>
    <w:rsid w:val="000E4DAB"/>
    <w:rsid w:val="000F22CF"/>
    <w:rsid w:val="000F41D4"/>
    <w:rsid w:val="000F577B"/>
    <w:rsid w:val="000F7BF5"/>
    <w:rsid w:val="00103B4E"/>
    <w:rsid w:val="00104D66"/>
    <w:rsid w:val="00107211"/>
    <w:rsid w:val="00112CBE"/>
    <w:rsid w:val="00116262"/>
    <w:rsid w:val="00123DA8"/>
    <w:rsid w:val="00130CBA"/>
    <w:rsid w:val="00137D2E"/>
    <w:rsid w:val="00144CBA"/>
    <w:rsid w:val="00144E4B"/>
    <w:rsid w:val="00145598"/>
    <w:rsid w:val="00147B30"/>
    <w:rsid w:val="001616FB"/>
    <w:rsid w:val="00184951"/>
    <w:rsid w:val="001861E4"/>
    <w:rsid w:val="001871E4"/>
    <w:rsid w:val="001A20F3"/>
    <w:rsid w:val="001A2887"/>
    <w:rsid w:val="001C0119"/>
    <w:rsid w:val="001C0647"/>
    <w:rsid w:val="001C0B2B"/>
    <w:rsid w:val="001C2E8D"/>
    <w:rsid w:val="001D0FF4"/>
    <w:rsid w:val="001D12B6"/>
    <w:rsid w:val="001D41BA"/>
    <w:rsid w:val="00203E5E"/>
    <w:rsid w:val="00210791"/>
    <w:rsid w:val="00210E29"/>
    <w:rsid w:val="00211CF9"/>
    <w:rsid w:val="002125F8"/>
    <w:rsid w:val="00213BCD"/>
    <w:rsid w:val="002178DE"/>
    <w:rsid w:val="00221358"/>
    <w:rsid w:val="00222587"/>
    <w:rsid w:val="00230964"/>
    <w:rsid w:val="002325A7"/>
    <w:rsid w:val="00237051"/>
    <w:rsid w:val="00241F01"/>
    <w:rsid w:val="00242D53"/>
    <w:rsid w:val="00244C5C"/>
    <w:rsid w:val="002550A0"/>
    <w:rsid w:val="00260797"/>
    <w:rsid w:val="00264423"/>
    <w:rsid w:val="00274737"/>
    <w:rsid w:val="00280C15"/>
    <w:rsid w:val="00284E2C"/>
    <w:rsid w:val="002851DA"/>
    <w:rsid w:val="002946FB"/>
    <w:rsid w:val="002978C8"/>
    <w:rsid w:val="002B3653"/>
    <w:rsid w:val="002C5D58"/>
    <w:rsid w:val="002D1527"/>
    <w:rsid w:val="002D1F4E"/>
    <w:rsid w:val="002D37FB"/>
    <w:rsid w:val="002D3822"/>
    <w:rsid w:val="002F129E"/>
    <w:rsid w:val="002F75F2"/>
    <w:rsid w:val="00307493"/>
    <w:rsid w:val="00317754"/>
    <w:rsid w:val="003240EC"/>
    <w:rsid w:val="00333C5F"/>
    <w:rsid w:val="003441C1"/>
    <w:rsid w:val="003464E4"/>
    <w:rsid w:val="0036181F"/>
    <w:rsid w:val="00371B53"/>
    <w:rsid w:val="00376AE9"/>
    <w:rsid w:val="00380403"/>
    <w:rsid w:val="0038220B"/>
    <w:rsid w:val="00390F1F"/>
    <w:rsid w:val="0039494C"/>
    <w:rsid w:val="00397369"/>
    <w:rsid w:val="003A6C2F"/>
    <w:rsid w:val="003A7353"/>
    <w:rsid w:val="003B51CC"/>
    <w:rsid w:val="003C3E74"/>
    <w:rsid w:val="003C4C5B"/>
    <w:rsid w:val="003D370B"/>
    <w:rsid w:val="003E006D"/>
    <w:rsid w:val="003E51F3"/>
    <w:rsid w:val="003E6080"/>
    <w:rsid w:val="003E7AB1"/>
    <w:rsid w:val="003F2FE7"/>
    <w:rsid w:val="00407857"/>
    <w:rsid w:val="004102DF"/>
    <w:rsid w:val="00422155"/>
    <w:rsid w:val="00424E32"/>
    <w:rsid w:val="004252EA"/>
    <w:rsid w:val="004322C4"/>
    <w:rsid w:val="00452E5C"/>
    <w:rsid w:val="00465F04"/>
    <w:rsid w:val="00494EF3"/>
    <w:rsid w:val="0049503A"/>
    <w:rsid w:val="004958A1"/>
    <w:rsid w:val="004A7891"/>
    <w:rsid w:val="004B0E8B"/>
    <w:rsid w:val="004B4DDB"/>
    <w:rsid w:val="004B65FE"/>
    <w:rsid w:val="004D50D8"/>
    <w:rsid w:val="004E0C16"/>
    <w:rsid w:val="004E3218"/>
    <w:rsid w:val="004F1417"/>
    <w:rsid w:val="004F3AF5"/>
    <w:rsid w:val="004F4FDD"/>
    <w:rsid w:val="00500A38"/>
    <w:rsid w:val="00507813"/>
    <w:rsid w:val="00513554"/>
    <w:rsid w:val="00540B24"/>
    <w:rsid w:val="005477EB"/>
    <w:rsid w:val="00551287"/>
    <w:rsid w:val="00551708"/>
    <w:rsid w:val="0055319C"/>
    <w:rsid w:val="005538B6"/>
    <w:rsid w:val="005631FC"/>
    <w:rsid w:val="00577D73"/>
    <w:rsid w:val="005905D2"/>
    <w:rsid w:val="00590730"/>
    <w:rsid w:val="00592E1A"/>
    <w:rsid w:val="005A7870"/>
    <w:rsid w:val="005B1189"/>
    <w:rsid w:val="005C5D36"/>
    <w:rsid w:val="005D373D"/>
    <w:rsid w:val="005D6A96"/>
    <w:rsid w:val="005E4D14"/>
    <w:rsid w:val="005E7448"/>
    <w:rsid w:val="005F24EC"/>
    <w:rsid w:val="00602945"/>
    <w:rsid w:val="0060459F"/>
    <w:rsid w:val="006164E8"/>
    <w:rsid w:val="00623ED9"/>
    <w:rsid w:val="00634F6E"/>
    <w:rsid w:val="006363BD"/>
    <w:rsid w:val="006412DF"/>
    <w:rsid w:val="00641927"/>
    <w:rsid w:val="0064708B"/>
    <w:rsid w:val="00647F33"/>
    <w:rsid w:val="006633B7"/>
    <w:rsid w:val="006672CF"/>
    <w:rsid w:val="00681E74"/>
    <w:rsid w:val="006905C0"/>
    <w:rsid w:val="00692761"/>
    <w:rsid w:val="00692A92"/>
    <w:rsid w:val="006944D1"/>
    <w:rsid w:val="006A47E8"/>
    <w:rsid w:val="006B770B"/>
    <w:rsid w:val="006C343A"/>
    <w:rsid w:val="006F4C18"/>
    <w:rsid w:val="00700CF6"/>
    <w:rsid w:val="00701B85"/>
    <w:rsid w:val="007027C2"/>
    <w:rsid w:val="00707DD3"/>
    <w:rsid w:val="00714568"/>
    <w:rsid w:val="00724A8E"/>
    <w:rsid w:val="00730375"/>
    <w:rsid w:val="00732FED"/>
    <w:rsid w:val="00734027"/>
    <w:rsid w:val="0074125A"/>
    <w:rsid w:val="00744684"/>
    <w:rsid w:val="0075197E"/>
    <w:rsid w:val="00753D61"/>
    <w:rsid w:val="00755FE4"/>
    <w:rsid w:val="00760A39"/>
    <w:rsid w:val="0076639A"/>
    <w:rsid w:val="00773FB8"/>
    <w:rsid w:val="00774BDF"/>
    <w:rsid w:val="00786897"/>
    <w:rsid w:val="00790B29"/>
    <w:rsid w:val="00795D83"/>
    <w:rsid w:val="007B3695"/>
    <w:rsid w:val="007B3F2C"/>
    <w:rsid w:val="007C06A8"/>
    <w:rsid w:val="007D291B"/>
    <w:rsid w:val="007E6B38"/>
    <w:rsid w:val="00813DD5"/>
    <w:rsid w:val="00822F14"/>
    <w:rsid w:val="008427B5"/>
    <w:rsid w:val="00843E04"/>
    <w:rsid w:val="0086148F"/>
    <w:rsid w:val="0086254E"/>
    <w:rsid w:val="00885A6C"/>
    <w:rsid w:val="00894A49"/>
    <w:rsid w:val="008A49A8"/>
    <w:rsid w:val="008A6734"/>
    <w:rsid w:val="008B0949"/>
    <w:rsid w:val="008B3D2F"/>
    <w:rsid w:val="008B5452"/>
    <w:rsid w:val="008B6B1C"/>
    <w:rsid w:val="008C3117"/>
    <w:rsid w:val="008D3BF1"/>
    <w:rsid w:val="008D427D"/>
    <w:rsid w:val="008D5AAA"/>
    <w:rsid w:val="008D7EB3"/>
    <w:rsid w:val="008E4F29"/>
    <w:rsid w:val="008E6582"/>
    <w:rsid w:val="008F0CAA"/>
    <w:rsid w:val="008F19D4"/>
    <w:rsid w:val="00902F81"/>
    <w:rsid w:val="00905D7C"/>
    <w:rsid w:val="00913C7D"/>
    <w:rsid w:val="00921D40"/>
    <w:rsid w:val="00930C55"/>
    <w:rsid w:val="00936E63"/>
    <w:rsid w:val="0094197A"/>
    <w:rsid w:val="009419E6"/>
    <w:rsid w:val="00951FA6"/>
    <w:rsid w:val="0095621D"/>
    <w:rsid w:val="00956587"/>
    <w:rsid w:val="00960E6B"/>
    <w:rsid w:val="009632AC"/>
    <w:rsid w:val="0098129B"/>
    <w:rsid w:val="00990DDA"/>
    <w:rsid w:val="0099703B"/>
    <w:rsid w:val="009B772D"/>
    <w:rsid w:val="009D4F4D"/>
    <w:rsid w:val="009E46E7"/>
    <w:rsid w:val="009E5770"/>
    <w:rsid w:val="009E5849"/>
    <w:rsid w:val="009F4C9B"/>
    <w:rsid w:val="00A025E8"/>
    <w:rsid w:val="00A11824"/>
    <w:rsid w:val="00A2026D"/>
    <w:rsid w:val="00A50F8D"/>
    <w:rsid w:val="00A53E79"/>
    <w:rsid w:val="00A5620D"/>
    <w:rsid w:val="00A6594B"/>
    <w:rsid w:val="00A67FC3"/>
    <w:rsid w:val="00A71B95"/>
    <w:rsid w:val="00A74A77"/>
    <w:rsid w:val="00A84ABC"/>
    <w:rsid w:val="00A858EB"/>
    <w:rsid w:val="00A8746B"/>
    <w:rsid w:val="00A87A8F"/>
    <w:rsid w:val="00A919F7"/>
    <w:rsid w:val="00AA1FCC"/>
    <w:rsid w:val="00AC0D57"/>
    <w:rsid w:val="00AC3DC0"/>
    <w:rsid w:val="00AC7E70"/>
    <w:rsid w:val="00AD504F"/>
    <w:rsid w:val="00AE5382"/>
    <w:rsid w:val="00AE557D"/>
    <w:rsid w:val="00AF0241"/>
    <w:rsid w:val="00AF53FF"/>
    <w:rsid w:val="00B00D37"/>
    <w:rsid w:val="00B12402"/>
    <w:rsid w:val="00B13AC2"/>
    <w:rsid w:val="00B13EE6"/>
    <w:rsid w:val="00B217AC"/>
    <w:rsid w:val="00B237E4"/>
    <w:rsid w:val="00B23DF1"/>
    <w:rsid w:val="00B24A30"/>
    <w:rsid w:val="00B300BC"/>
    <w:rsid w:val="00B402C3"/>
    <w:rsid w:val="00B43B5D"/>
    <w:rsid w:val="00B55A5B"/>
    <w:rsid w:val="00B60DED"/>
    <w:rsid w:val="00B61320"/>
    <w:rsid w:val="00B6278B"/>
    <w:rsid w:val="00B715A7"/>
    <w:rsid w:val="00B83D11"/>
    <w:rsid w:val="00B84BD3"/>
    <w:rsid w:val="00B962A6"/>
    <w:rsid w:val="00B96C48"/>
    <w:rsid w:val="00B973C9"/>
    <w:rsid w:val="00BA1771"/>
    <w:rsid w:val="00BA3215"/>
    <w:rsid w:val="00BB1F1D"/>
    <w:rsid w:val="00BB68FB"/>
    <w:rsid w:val="00BC3377"/>
    <w:rsid w:val="00BC3C40"/>
    <w:rsid w:val="00BC7E76"/>
    <w:rsid w:val="00BC7EEE"/>
    <w:rsid w:val="00BD19F2"/>
    <w:rsid w:val="00BD2D2A"/>
    <w:rsid w:val="00BE3C80"/>
    <w:rsid w:val="00BE7D76"/>
    <w:rsid w:val="00BF05F1"/>
    <w:rsid w:val="00BF06F1"/>
    <w:rsid w:val="00C01ACC"/>
    <w:rsid w:val="00C12B54"/>
    <w:rsid w:val="00C22BED"/>
    <w:rsid w:val="00C3102F"/>
    <w:rsid w:val="00C37557"/>
    <w:rsid w:val="00C407A8"/>
    <w:rsid w:val="00C47913"/>
    <w:rsid w:val="00C65C98"/>
    <w:rsid w:val="00C70613"/>
    <w:rsid w:val="00C740DD"/>
    <w:rsid w:val="00C803C3"/>
    <w:rsid w:val="00C81545"/>
    <w:rsid w:val="00C87AD4"/>
    <w:rsid w:val="00C93639"/>
    <w:rsid w:val="00C943F9"/>
    <w:rsid w:val="00C95BA9"/>
    <w:rsid w:val="00CA04EE"/>
    <w:rsid w:val="00CB6C18"/>
    <w:rsid w:val="00CC0548"/>
    <w:rsid w:val="00CC2CC7"/>
    <w:rsid w:val="00CD1D81"/>
    <w:rsid w:val="00D00180"/>
    <w:rsid w:val="00D0120B"/>
    <w:rsid w:val="00D05618"/>
    <w:rsid w:val="00D07723"/>
    <w:rsid w:val="00D159C6"/>
    <w:rsid w:val="00D22A8D"/>
    <w:rsid w:val="00D3219A"/>
    <w:rsid w:val="00D36D0E"/>
    <w:rsid w:val="00D46848"/>
    <w:rsid w:val="00D71EC9"/>
    <w:rsid w:val="00D808B4"/>
    <w:rsid w:val="00D87851"/>
    <w:rsid w:val="00D97F4B"/>
    <w:rsid w:val="00DC10FE"/>
    <w:rsid w:val="00DC2F7C"/>
    <w:rsid w:val="00DC36C7"/>
    <w:rsid w:val="00DC401A"/>
    <w:rsid w:val="00DC4C4B"/>
    <w:rsid w:val="00DD09F5"/>
    <w:rsid w:val="00DD5FCF"/>
    <w:rsid w:val="00DE5E1A"/>
    <w:rsid w:val="00DF10ED"/>
    <w:rsid w:val="00DF50AE"/>
    <w:rsid w:val="00E04447"/>
    <w:rsid w:val="00E14AFD"/>
    <w:rsid w:val="00E179AF"/>
    <w:rsid w:val="00E234C0"/>
    <w:rsid w:val="00E26E73"/>
    <w:rsid w:val="00E331C3"/>
    <w:rsid w:val="00E550EA"/>
    <w:rsid w:val="00E6437C"/>
    <w:rsid w:val="00E644F8"/>
    <w:rsid w:val="00E75802"/>
    <w:rsid w:val="00E8299E"/>
    <w:rsid w:val="00E83163"/>
    <w:rsid w:val="00E834BE"/>
    <w:rsid w:val="00E848AB"/>
    <w:rsid w:val="00E95EA8"/>
    <w:rsid w:val="00EB2D72"/>
    <w:rsid w:val="00ED5A13"/>
    <w:rsid w:val="00ED5C55"/>
    <w:rsid w:val="00ED611D"/>
    <w:rsid w:val="00F00C75"/>
    <w:rsid w:val="00F23252"/>
    <w:rsid w:val="00F247A2"/>
    <w:rsid w:val="00F25475"/>
    <w:rsid w:val="00F3463F"/>
    <w:rsid w:val="00F36D03"/>
    <w:rsid w:val="00F474BC"/>
    <w:rsid w:val="00F54460"/>
    <w:rsid w:val="00F572C1"/>
    <w:rsid w:val="00F57C56"/>
    <w:rsid w:val="00F64BEF"/>
    <w:rsid w:val="00F779A9"/>
    <w:rsid w:val="00F80EF1"/>
    <w:rsid w:val="00F8111B"/>
    <w:rsid w:val="00F856A1"/>
    <w:rsid w:val="00F9270F"/>
    <w:rsid w:val="00FA672E"/>
    <w:rsid w:val="00FA7F07"/>
    <w:rsid w:val="00FB32F0"/>
    <w:rsid w:val="00FC2BCE"/>
    <w:rsid w:val="00FC42B1"/>
    <w:rsid w:val="00FC768B"/>
    <w:rsid w:val="00FE1AF5"/>
    <w:rsid w:val="00FE3A43"/>
    <w:rsid w:val="00FF32D0"/>
    <w:rsid w:val="00FF4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884F7"/>
  <w15:chartTrackingRefBased/>
  <w15:docId w15:val="{40AA4FA4-7739-4980-A4AE-4C55109D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sz w:val="20"/>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u w:val="single"/>
    </w:rPr>
  </w:style>
  <w:style w:type="paragraph" w:styleId="Heading7">
    <w:name w:val="heading 7"/>
    <w:basedOn w:val="Normal"/>
    <w:next w:val="Normal"/>
    <w:qFormat/>
    <w:pPr>
      <w:keepNext/>
      <w:jc w:val="center"/>
      <w:outlineLvl w:val="6"/>
    </w:pPr>
    <w:rPr>
      <w:b/>
      <w:sz w:val="32"/>
      <w:u w:val="single"/>
    </w:rPr>
  </w:style>
  <w:style w:type="paragraph" w:styleId="Heading8">
    <w:name w:val="heading 8"/>
    <w:basedOn w:val="Normal"/>
    <w:next w:val="Normal"/>
    <w:qFormat/>
    <w:pPr>
      <w:keepNext/>
      <w:jc w:val="center"/>
      <w:outlineLvl w:val="7"/>
    </w:pPr>
    <w:rPr>
      <w:b/>
      <w:bCs/>
      <w:u w:val="single"/>
    </w:rPr>
  </w:style>
  <w:style w:type="paragraph" w:styleId="Heading9">
    <w:name w:val="heading 9"/>
    <w:basedOn w:val="Normal"/>
    <w:next w:val="Normal"/>
    <w:qFormat/>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PageNumber">
    <w:name w:val="page number"/>
    <w:basedOn w:val="DefaultParagraphFont"/>
  </w:style>
  <w:style w:type="paragraph" w:styleId="BodyText2">
    <w:name w:val="Body Text 2"/>
    <w:basedOn w:val="Normal"/>
    <w:pPr>
      <w:jc w:val="both"/>
    </w:pPr>
    <w:rPr>
      <w:b/>
      <w:bCs/>
    </w:rPr>
  </w:style>
  <w:style w:type="paragraph" w:styleId="BalloonText">
    <w:name w:val="Balloon Text"/>
    <w:basedOn w:val="Normal"/>
    <w:semiHidden/>
    <w:rsid w:val="0075197E"/>
    <w:rPr>
      <w:rFonts w:ascii="Tahoma" w:hAnsi="Tahoma" w:cs="Tahoma"/>
      <w:sz w:val="16"/>
      <w:szCs w:val="16"/>
    </w:rPr>
  </w:style>
  <w:style w:type="character" w:styleId="Hyperlink">
    <w:name w:val="Hyperlink"/>
    <w:rsid w:val="005E7448"/>
    <w:rPr>
      <w:color w:val="0000FF"/>
      <w:u w:val="single"/>
    </w:rPr>
  </w:style>
  <w:style w:type="table" w:styleId="TableGrid">
    <w:name w:val="Table Grid"/>
    <w:basedOn w:val="TableNormal"/>
    <w:rsid w:val="00DF5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672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4192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9810">
      <w:bodyDiv w:val="1"/>
      <w:marLeft w:val="0"/>
      <w:marRight w:val="0"/>
      <w:marTop w:val="0"/>
      <w:marBottom w:val="0"/>
      <w:divBdr>
        <w:top w:val="none" w:sz="0" w:space="0" w:color="auto"/>
        <w:left w:val="none" w:sz="0" w:space="0" w:color="auto"/>
        <w:bottom w:val="none" w:sz="0" w:space="0" w:color="auto"/>
        <w:right w:val="none" w:sz="0" w:space="0" w:color="auto"/>
      </w:divBdr>
    </w:div>
    <w:div w:id="54594419">
      <w:bodyDiv w:val="1"/>
      <w:marLeft w:val="0"/>
      <w:marRight w:val="0"/>
      <w:marTop w:val="0"/>
      <w:marBottom w:val="0"/>
      <w:divBdr>
        <w:top w:val="none" w:sz="0" w:space="0" w:color="auto"/>
        <w:left w:val="none" w:sz="0" w:space="0" w:color="auto"/>
        <w:bottom w:val="none" w:sz="0" w:space="0" w:color="auto"/>
        <w:right w:val="none" w:sz="0" w:space="0" w:color="auto"/>
      </w:divBdr>
    </w:div>
    <w:div w:id="84883747">
      <w:bodyDiv w:val="1"/>
      <w:marLeft w:val="0"/>
      <w:marRight w:val="0"/>
      <w:marTop w:val="0"/>
      <w:marBottom w:val="0"/>
      <w:divBdr>
        <w:top w:val="none" w:sz="0" w:space="0" w:color="auto"/>
        <w:left w:val="none" w:sz="0" w:space="0" w:color="auto"/>
        <w:bottom w:val="none" w:sz="0" w:space="0" w:color="auto"/>
        <w:right w:val="none" w:sz="0" w:space="0" w:color="auto"/>
      </w:divBdr>
    </w:div>
    <w:div w:id="398943203">
      <w:bodyDiv w:val="1"/>
      <w:marLeft w:val="0"/>
      <w:marRight w:val="0"/>
      <w:marTop w:val="0"/>
      <w:marBottom w:val="0"/>
      <w:divBdr>
        <w:top w:val="none" w:sz="0" w:space="0" w:color="auto"/>
        <w:left w:val="none" w:sz="0" w:space="0" w:color="auto"/>
        <w:bottom w:val="none" w:sz="0" w:space="0" w:color="auto"/>
        <w:right w:val="none" w:sz="0" w:space="0" w:color="auto"/>
      </w:divBdr>
    </w:div>
    <w:div w:id="5710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Job Descriptions/ Person Specifications</vt:lpstr>
    </vt:vector>
  </TitlesOfParts>
  <Company>Leeds CMHT Trust</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Descriptions/ Person Specifications</dc:title>
  <dc:subject/>
  <dc:creator>bansalr</dc:creator>
  <cp:keywords/>
  <cp:lastModifiedBy>SINGH, Gurpreet (LEEDS COMMUNITY HEALTHCARE NHS TRUST)</cp:lastModifiedBy>
  <cp:revision>2</cp:revision>
  <cp:lastPrinted>2013-11-20T13:28:00Z</cp:lastPrinted>
  <dcterms:created xsi:type="dcterms:W3CDTF">2025-05-22T15:37:00Z</dcterms:created>
  <dcterms:modified xsi:type="dcterms:W3CDTF">2025-05-22T15:37:00Z</dcterms:modified>
</cp:coreProperties>
</file>